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C69E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开封市城乡一体化示范区中小学校园食材配送及配餐项目</w:t>
      </w:r>
    </w:p>
    <w:p w14:paraId="2C87FEB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第一包段现场核查打分表</w:t>
      </w:r>
    </w:p>
    <w:tbl>
      <w:tblPr>
        <w:tblStyle w:val="5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14"/>
        <w:gridCol w:w="3585"/>
        <w:gridCol w:w="2919"/>
      </w:tblGrid>
      <w:tr w14:paraId="406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40" w:type="dxa"/>
            <w:noWrap w:val="0"/>
            <w:vAlign w:val="center"/>
          </w:tcPr>
          <w:p w14:paraId="1C5F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评分内容</w:t>
            </w:r>
          </w:p>
        </w:tc>
        <w:tc>
          <w:tcPr>
            <w:tcW w:w="1314" w:type="dxa"/>
            <w:noWrap w:val="0"/>
            <w:vAlign w:val="center"/>
          </w:tcPr>
          <w:p w14:paraId="1082F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评分因素</w:t>
            </w:r>
          </w:p>
        </w:tc>
        <w:tc>
          <w:tcPr>
            <w:tcW w:w="3585" w:type="dxa"/>
            <w:noWrap w:val="0"/>
            <w:vAlign w:val="center"/>
          </w:tcPr>
          <w:p w14:paraId="1126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评分标准</w:t>
            </w:r>
          </w:p>
        </w:tc>
        <w:tc>
          <w:tcPr>
            <w:tcW w:w="2919" w:type="dxa"/>
            <w:noWrap w:val="0"/>
            <w:vAlign w:val="center"/>
          </w:tcPr>
          <w:p w14:paraId="783A2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  <w:t>得  分</w:t>
            </w:r>
          </w:p>
        </w:tc>
      </w:tr>
      <w:tr w14:paraId="018B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 w14:paraId="36130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综合实力部分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60分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eastAsia="zh-CN"/>
              </w:rPr>
              <w:t>）</w:t>
            </w:r>
          </w:p>
        </w:tc>
        <w:tc>
          <w:tcPr>
            <w:tcW w:w="1314" w:type="dxa"/>
            <w:noWrap w:val="0"/>
            <w:vAlign w:val="center"/>
          </w:tcPr>
          <w:p w14:paraId="2C66B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场地环境</w:t>
            </w:r>
          </w:p>
          <w:p w14:paraId="2F127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(20分)</w:t>
            </w:r>
          </w:p>
        </w:tc>
        <w:tc>
          <w:tcPr>
            <w:tcW w:w="3585" w:type="dxa"/>
            <w:noWrap w:val="0"/>
            <w:vAlign w:val="center"/>
          </w:tcPr>
          <w:p w14:paraId="566A5B06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实地考察仓储场地，依据卫生情况、布局情况、现场管理情况、安全情况等每位核查小组成员各自打分（0-20分）</w:t>
            </w:r>
          </w:p>
        </w:tc>
        <w:tc>
          <w:tcPr>
            <w:tcW w:w="2919" w:type="dxa"/>
            <w:noWrap w:val="0"/>
            <w:vAlign w:val="center"/>
          </w:tcPr>
          <w:p w14:paraId="482FE25B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 w14:paraId="7CF0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75627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EF94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仓储配套</w:t>
            </w:r>
          </w:p>
          <w:p w14:paraId="7185A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(14分)</w:t>
            </w:r>
          </w:p>
        </w:tc>
        <w:tc>
          <w:tcPr>
            <w:tcW w:w="3585" w:type="dxa"/>
            <w:noWrap w:val="0"/>
            <w:vAlign w:val="center"/>
          </w:tcPr>
          <w:p w14:paraId="55032C25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实地考察冷库、冷藏库，依据冷库、冷藏库的面积大小、保鲜冷冻能力、卫生情况、安全情况等每位核查小组成员各自打分（0-14分）</w:t>
            </w:r>
          </w:p>
        </w:tc>
        <w:tc>
          <w:tcPr>
            <w:tcW w:w="2919" w:type="dxa"/>
            <w:noWrap w:val="0"/>
            <w:vAlign w:val="center"/>
          </w:tcPr>
          <w:p w14:paraId="5DC82F97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 w14:paraId="33DA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26786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190B1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检测能力</w:t>
            </w:r>
          </w:p>
          <w:p w14:paraId="6959E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(16分)</w:t>
            </w:r>
          </w:p>
        </w:tc>
        <w:tc>
          <w:tcPr>
            <w:tcW w:w="3585" w:type="dxa"/>
            <w:noWrap w:val="0"/>
            <w:vAlign w:val="center"/>
          </w:tcPr>
          <w:p w14:paraId="2D07F679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实地考察检测室，依据检测设备是否齐全、检测环境是否符合标准、是否满足操作需求、是否留存检测记录、质检台账保存完好、清晰等每位核查小组成员各自打分（0-16分）</w:t>
            </w:r>
          </w:p>
        </w:tc>
        <w:tc>
          <w:tcPr>
            <w:tcW w:w="2919" w:type="dxa"/>
            <w:noWrap w:val="0"/>
            <w:vAlign w:val="center"/>
          </w:tcPr>
          <w:p w14:paraId="378FFC01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 w14:paraId="2B45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03369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3303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运输能力</w:t>
            </w:r>
          </w:p>
          <w:p w14:paraId="0D40F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(5分)</w:t>
            </w:r>
          </w:p>
        </w:tc>
        <w:tc>
          <w:tcPr>
            <w:tcW w:w="3585" w:type="dxa"/>
            <w:noWrap w:val="0"/>
            <w:vAlign w:val="center"/>
          </w:tcPr>
          <w:p w14:paraId="7F7D7F6A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实地考察各公司车辆信息，包含冷链车、厢式货车等，依据车辆性能、数量、人员配备等情况，检查行驶证、机动车登记证书、车辆年检、车辆购买信息或租赁信息等证明材料后，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每位核查小组成员各自打分（0-5分）</w:t>
            </w:r>
          </w:p>
        </w:tc>
        <w:tc>
          <w:tcPr>
            <w:tcW w:w="2919" w:type="dxa"/>
            <w:noWrap w:val="0"/>
            <w:vAlign w:val="center"/>
          </w:tcPr>
          <w:p w14:paraId="0B412422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4FD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2F970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20ED4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综合评价</w:t>
            </w:r>
          </w:p>
          <w:p w14:paraId="589A2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（5分)</w:t>
            </w:r>
          </w:p>
        </w:tc>
        <w:tc>
          <w:tcPr>
            <w:tcW w:w="3585" w:type="dxa"/>
            <w:noWrap w:val="0"/>
            <w:vAlign w:val="center"/>
          </w:tcPr>
          <w:p w14:paraId="575AFB94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实地考察整个现场后，根据场地布局、监控设备安装以及监控布局，设备运行正常，监控无死角，存储记录能力等情况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每位核查小组成员各自打分（0-5分）</w:t>
            </w:r>
          </w:p>
        </w:tc>
        <w:tc>
          <w:tcPr>
            <w:tcW w:w="2919" w:type="dxa"/>
            <w:noWrap w:val="0"/>
            <w:vAlign w:val="center"/>
          </w:tcPr>
          <w:p w14:paraId="10671E70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3AD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40" w:type="dxa"/>
            <w:shd w:val="clear" w:color="auto" w:fill="auto"/>
            <w:noWrap w:val="0"/>
            <w:vAlign w:val="center"/>
          </w:tcPr>
          <w:p w14:paraId="02B4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评分内容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 w14:paraId="1AC7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评分因素</w:t>
            </w:r>
          </w:p>
        </w:tc>
        <w:tc>
          <w:tcPr>
            <w:tcW w:w="3585" w:type="dxa"/>
            <w:shd w:val="clear" w:color="auto" w:fill="auto"/>
            <w:noWrap w:val="0"/>
            <w:vAlign w:val="center"/>
          </w:tcPr>
          <w:p w14:paraId="7AD5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评分标准</w:t>
            </w:r>
          </w:p>
        </w:tc>
        <w:tc>
          <w:tcPr>
            <w:tcW w:w="2919" w:type="dxa"/>
            <w:shd w:val="clear" w:color="auto" w:fill="auto"/>
            <w:noWrap w:val="0"/>
            <w:vAlign w:val="center"/>
          </w:tcPr>
          <w:p w14:paraId="57C20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  <w:t>得  分</w:t>
            </w:r>
          </w:p>
        </w:tc>
      </w:tr>
      <w:tr w14:paraId="4EC4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 w14:paraId="617B4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技术部分</w:t>
            </w:r>
          </w:p>
          <w:p w14:paraId="131EC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（20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）</w:t>
            </w:r>
          </w:p>
        </w:tc>
        <w:tc>
          <w:tcPr>
            <w:tcW w:w="1314" w:type="dxa"/>
            <w:noWrap w:val="0"/>
            <w:vAlign w:val="center"/>
          </w:tcPr>
          <w:p w14:paraId="0C8EE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管理制度</w:t>
            </w:r>
          </w:p>
          <w:p w14:paraId="47810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(3分)</w:t>
            </w:r>
          </w:p>
        </w:tc>
        <w:tc>
          <w:tcPr>
            <w:tcW w:w="3585" w:type="dxa"/>
            <w:noWrap w:val="0"/>
            <w:vAlign w:val="center"/>
          </w:tcPr>
          <w:p w14:paraId="5EC15BC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实地考察公司管理制度是否明示、正常实施，依据现场观察情况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每位核查小组成员各自打分（0-3分）</w:t>
            </w:r>
          </w:p>
        </w:tc>
        <w:tc>
          <w:tcPr>
            <w:tcW w:w="2919" w:type="dxa"/>
            <w:noWrap w:val="0"/>
            <w:vAlign w:val="center"/>
          </w:tcPr>
          <w:p w14:paraId="4A51276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D4B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228DD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567C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服务承诺</w:t>
            </w:r>
          </w:p>
          <w:p w14:paraId="328CE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(5分)</w:t>
            </w:r>
          </w:p>
        </w:tc>
        <w:tc>
          <w:tcPr>
            <w:tcW w:w="3585" w:type="dxa"/>
            <w:noWrap w:val="0"/>
            <w:vAlign w:val="center"/>
          </w:tcPr>
          <w:p w14:paraId="4A5E4286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根据各公司做出的承诺进行现场询问考察，依据各公司对承诺的履行能力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每位核查小组成员各自打分（0-5分）</w:t>
            </w:r>
          </w:p>
        </w:tc>
        <w:tc>
          <w:tcPr>
            <w:tcW w:w="2919" w:type="dxa"/>
            <w:noWrap w:val="0"/>
            <w:vAlign w:val="center"/>
          </w:tcPr>
          <w:p w14:paraId="01548D26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CF8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3534E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0883E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人力资源</w:t>
            </w:r>
          </w:p>
          <w:p w14:paraId="58AEF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(12分)</w:t>
            </w:r>
          </w:p>
        </w:tc>
        <w:tc>
          <w:tcPr>
            <w:tcW w:w="3585" w:type="dxa"/>
            <w:noWrap w:val="0"/>
            <w:vAlign w:val="center"/>
          </w:tcPr>
          <w:p w14:paraId="0E1ADC6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现场检查配送人员、食品安全管理员、检验人员、驾驶员等工作人员的社保、相关工作证书、健康证等证件，根据检查结果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综合打分（0-12分）</w:t>
            </w:r>
          </w:p>
        </w:tc>
        <w:tc>
          <w:tcPr>
            <w:tcW w:w="2919" w:type="dxa"/>
            <w:noWrap w:val="0"/>
            <w:vAlign w:val="center"/>
          </w:tcPr>
          <w:p w14:paraId="22C38B9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806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0" w:type="dxa"/>
            <w:noWrap w:val="0"/>
            <w:vAlign w:val="center"/>
          </w:tcPr>
          <w:p w14:paraId="7E23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商务部分</w:t>
            </w:r>
          </w:p>
          <w:p w14:paraId="65B68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（20分）</w:t>
            </w:r>
          </w:p>
        </w:tc>
        <w:tc>
          <w:tcPr>
            <w:tcW w:w="1314" w:type="dxa"/>
            <w:noWrap w:val="0"/>
            <w:vAlign w:val="center"/>
          </w:tcPr>
          <w:p w14:paraId="7F58B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商务部分</w:t>
            </w:r>
          </w:p>
          <w:p w14:paraId="06233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（20分）</w:t>
            </w:r>
          </w:p>
        </w:tc>
        <w:tc>
          <w:tcPr>
            <w:tcW w:w="3585" w:type="dxa"/>
            <w:noWrap w:val="0"/>
            <w:vAlign w:val="center"/>
          </w:tcPr>
          <w:p w14:paraId="4060A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现场检验业绩、慈善证明、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认证体系、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</w:rPr>
              <w:t>大宗食品索证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等证明材料原件，综合评比公司实力后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每位核查小组成员各自打分（0-20分）</w:t>
            </w:r>
          </w:p>
          <w:p w14:paraId="7D799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注：1、若发现弄虚作假的，应取消其入围候选人资格并告知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  <w:t>定标小组；</w:t>
            </w:r>
          </w:p>
          <w:p w14:paraId="07328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919" w:type="dxa"/>
            <w:noWrap w:val="0"/>
            <w:vAlign w:val="center"/>
          </w:tcPr>
          <w:p w14:paraId="40C38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 w14:paraId="33EF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158" w:type="dxa"/>
            <w:gridSpan w:val="4"/>
            <w:noWrap w:val="0"/>
            <w:vAlign w:val="center"/>
          </w:tcPr>
          <w:p w14:paraId="79F69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aps w:val="0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  <w:t>现场核查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分值构成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</w:rPr>
              <w:t>总分100分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w w:val="100"/>
                <w:kern w:val="0"/>
                <w:position w:val="0"/>
                <w:highlight w:val="none"/>
                <w:lang w:val="en-US" w:eastAsia="zh-CN"/>
              </w:rPr>
              <w:t>入围定标候选人最终得分为核查小组所有人员打分的</w:t>
            </w:r>
            <w:r>
              <w:rPr>
                <w:rFonts w:hint="eastAsia" w:ascii="宋体" w:hAnsi="宋体" w:eastAsia="宋体" w:cs="宋体"/>
                <w:caps w:val="0"/>
                <w:spacing w:val="0"/>
                <w:w w:val="100"/>
                <w:kern w:val="0"/>
                <w:position w:val="0"/>
                <w:highlight w:val="none"/>
              </w:rPr>
              <w:t>算术平均值，按四舍五入保留两位小数。</w:t>
            </w:r>
          </w:p>
        </w:tc>
      </w:tr>
    </w:tbl>
    <w:p w14:paraId="51A68788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F71AD"/>
    <w:rsid w:val="0627193B"/>
    <w:rsid w:val="1AB444EB"/>
    <w:rsid w:val="1F8C280B"/>
    <w:rsid w:val="22237002"/>
    <w:rsid w:val="27076898"/>
    <w:rsid w:val="29A471A3"/>
    <w:rsid w:val="2F194CF3"/>
    <w:rsid w:val="33254857"/>
    <w:rsid w:val="40EC1EB1"/>
    <w:rsid w:val="46E841F3"/>
    <w:rsid w:val="53EF71AD"/>
    <w:rsid w:val="5CB564CD"/>
    <w:rsid w:val="5D730178"/>
    <w:rsid w:val="61B06DBF"/>
    <w:rsid w:val="667F748C"/>
    <w:rsid w:val="68B27D65"/>
    <w:rsid w:val="6C8E6D86"/>
    <w:rsid w:val="6DCC18C9"/>
    <w:rsid w:val="721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868</Characters>
  <Lines>0</Lines>
  <Paragraphs>0</Paragraphs>
  <TotalTime>22</TotalTime>
  <ScaleCrop>false</ScaleCrop>
  <LinksUpToDate>false</LinksUpToDate>
  <CharactersWithSpaces>876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2025-01-06T07:27:00Z</dcterms:created>
  <dc:creator>A.     彬彬有礼</dc:creator>
  <cp:lastModifiedBy>格温高</cp:lastModifiedBy>
  <dcterms:modified xsi:type="dcterms:W3CDTF">2025-01-20T08:28:26Z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58BE9DDA1BE54C2A91A48DC3EDF0FF49_11</vt:lpwstr>
  </property>
  <property fmtid="{D5CDD505-2E9C-101B-9397-08002B2CF9AE}" pid="4" name="KSOTemplateDocerSaveRecord">
    <vt:lpwstr>eyJoZGlkIjoiNTFhNDA2NmZlNmZlYmIyOGFiOWU2YjhjZTY3MTE2NDIiLCJ1c2VySWQiOiI4NzM1NTUwNDcifQ==</vt:lpwstr>
  </property>
</Properties>
</file>