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16se="http://schemas.microsoft.com/office/word/2015/wordml/symex" xmlns:w15="http://schemas.microsoft.com/office/word/2012/wordml" xmlns:wne="http://schemas.microsoft.com/office/word/2006/wordml" xmlns:aink="http://schemas.microsoft.com/office/drawing/2016/ink" xmlns:w10="urn:schemas-microsoft-com:office:word" xmlns:wpi="http://schemas.microsoft.com/office/word/2010/wordprocessingInk" xmlns:w16cid="http://schemas.microsoft.com/office/word/2016/wordml/cid" xmlns:w16cex="http://schemas.microsoft.com/office/word/2018/wordml/cex" xmlns:cx3="http://schemas.microsoft.com/office/drawing/2016/5/9/chartex" xmlns:m="http://schemas.openxmlformats.org/officeDocument/2006/math" xmlns:o="urn:schemas-microsoft-com:office:office" xmlns:v="urn:schemas-microsoft-com:vml" xmlns:wp14="http://schemas.microsoft.com/office/word/2010/wordprocessingDrawing" xmlns:am3d="http://schemas.microsoft.com/office/drawing/2017/model3d" xmlns:cx8="http://schemas.microsoft.com/office/drawing/2016/5/14/chartex" xmlns:cx6="http://schemas.microsoft.com/office/drawing/2016/5/12/chartex" xmlns:wpg="http://schemas.microsoft.com/office/word/2010/wordprocessingGroup" xmlns:cx4="http://schemas.microsoft.com/office/drawing/2016/5/10/chartex" xmlns:mc="http://schemas.openxmlformats.org/markup-compatibility/2006" xmlns:cx2="http://schemas.microsoft.com/office/drawing/2015/10/21/chartex" xmlns:cx5="http://schemas.microsoft.com/office/drawing/2016/5/11/chartex" xmlns:r="http://schemas.openxmlformats.org/officeDocument/2006/relationships" xmlns:wp="http://schemas.openxmlformats.org/drawingml/2006/wordprocessingDrawing" xmlns:w16="http://schemas.microsoft.com/office/word/2018/wordml" xmlns:cx1="http://schemas.microsoft.com/office/drawing/2015/9/8/chartex" xmlns:w14="http://schemas.microsoft.com/office/word/2010/wordml" xmlns:cx="http://schemas.microsoft.com/office/drawing/2014/chartex" xmlns:w="http://schemas.openxmlformats.org/wordprocessingml/2006/main" xmlns:cx7="http://schemas.microsoft.com/office/drawing/2016/5/13/chartex" xmlns:wpc="http://schemas.microsoft.com/office/word/2010/wordprocessingCanvas" mc:Ignorable="w14 w15 w16se w16cid w16 w16cex wp14">
  <w:body>
    <w:p w14:paraId="9B75A5F9" w14:textId="8F4A8D7F" w:rsidR="413C3402" w:rsidRPr="413C3402" w:rsidRDefault="413C3402" w:rsidP="413C3402">
      <w:pPr>
        <w:snapToGrid w:val="0"/>
        <w:jc w:val="left"/>
        <w:ind/>
        <w:rPr>
          <w:sz w:val="28"/>
          <w:rFonts w:hint="eastAsia"/>
        </w:rPr>
      </w:pPr>
      <w:r>
        <w:rPr>
          <w:sz w:val="28"/>
          <w:rFonts w:hint="eastAsia"/>
        </w:rPr>
        <w:t>竞买合同书</w:t>
      </w:r>
    </w:p>
    <w:p w14:paraId="710093D5" w14:textId="5219144C" w:rsidR="8326859F" w:rsidRPr="8326859F" w:rsidRDefault="8326859F" w:rsidP="8326859F">
      <w:pPr>
        <w:snapToGrid w:val="0"/>
        <w:jc w:val="left"/>
        <w:ind/>
        <w:rPr>
          <w:sz w:val="28"/>
          <w:rFonts w:hint="eastAsia"/>
        </w:rPr>
      </w:pPr>
      <w:r>
        <w:rPr>
          <w:sz w:val="28"/>
          <w:rFonts w:hint="eastAsia"/>
        </w:rPr>
        <w:t>第一条:本合同书根据《中华人民共和国拍卖法》制订,参加本公司拍卖会的竞买人须遵守本合同书,并对自己执行本合同书的行为负责。</w:t>
      </w:r>
    </w:p>
    <w:p w14:paraId="2B999C24" w14:textId="8BF03F4A" w:rsidR="D7B9C5FD" w:rsidRPr="D7B9C5FD" w:rsidRDefault="D7B9C5FD" w:rsidP="D7B9C5FD">
      <w:pPr>
        <w:snapToGrid w:val="0"/>
        <w:jc w:val="left"/>
        <w:ind/>
        <w:rPr>
          <w:sz w:val="28"/>
          <w:rFonts w:hint="eastAsia"/>
        </w:rPr>
      </w:pPr>
      <w:r>
        <w:rPr>
          <w:sz w:val="28"/>
          <w:rFonts w:hint="eastAsia"/>
        </w:rPr>
        <w:t>第二条:特别情况说明</w:t>
      </w:r>
    </w:p>
    <w:p w14:paraId="2E7A7BF7" w14:textId="A905FE0D" w:rsidR="52ACB072" w:rsidRPr="52ACB072" w:rsidRDefault="52ACB072" w:rsidP="52ACB072">
      <w:pPr>
        <w:snapToGrid w:val="0"/>
        <w:jc w:val="left"/>
        <w:ind/>
        <w:rPr>
          <w:sz w:val="28"/>
          <w:rFonts w:hint="eastAsia"/>
        </w:rPr>
      </w:pPr>
      <w:r>
        <w:rPr>
          <w:sz w:val="28"/>
          <w:rFonts w:hint="eastAsia"/>
        </w:rPr>
        <w:t>①竞买人必须具备开办医疗、养护资质公立二级及以上医疗机构并在开封市辖区内注册的机构方可报名参加竟买。报名时持资证件原价及复印件加盖公章办理报名竟买手续签署竞买合同书,同时交付保证金 10万元办理竟买手续,领取竞买号牌参加竞买</w:t>
      </w:r>
      <w:r>
        <w:rPr>
          <w:b w:val="1"/>
          <w:sz w:val="28"/>
          <w:rFonts w:hint="eastAsia"/>
        </w:rPr>
        <w:t>（竟买不成功保证金无息退还如果竟买成功保证金充抵租赁费）</w:t>
      </w:r>
    </w:p>
    <w:p w14:paraId="1B6DE849" w14:textId="C732DBCC" w:rsidR="023B7752" w:rsidRPr="023B7752" w:rsidRDefault="023B7752" w:rsidP="023B7752">
      <w:pPr>
        <w:snapToGrid w:val="0"/>
        <w:jc w:val="left"/>
        <w:ind/>
        <w:rPr>
          <w:sz w:val="28"/>
          <w:rFonts w:hint="eastAsia"/>
        </w:rPr>
      </w:pPr>
      <w:r>
        <w:rPr>
          <w:sz w:val="28"/>
          <w:rFonts w:hint="eastAsia"/>
        </w:rPr>
        <w:t>②本次拍卖房产租赁权，竞买人参加拍卖会竟买成功后，经营范围必须用于开展医养结合养护及工商康复业务不得改变其使用用途。现有使用机构开封市人民医院，该院前期已投入装修装饰设备费用等。并委托评估单位对人民医院前期已投入设备费用进行评估。评估结果市场价值总金额2211.69 万元。房产租赁权经过公开拍卖成交后。买受人必须在10个工作日内将以上款项赔付给开封市人民医院，赔付款结清后人民医院在10工作日内将房屋和设备等（以评估报告为准）如数转交给买受人。交接完毕后3日内买受人持河南省汇通拍卖有限公司成交确认书遵照租赁方提供合同内容签订租赁合同进场使用。</w:t>
      </w:r>
    </w:p>
    <w:p w14:paraId="36530673" w14:textId="726F7FEC" w:rsidR="1E13ADD0" w:rsidRPr="1E13ADD0" w:rsidRDefault="1E13ADD0" w:rsidP="1E13ADD0">
      <w:pPr>
        <w:snapToGrid w:val="0"/>
        <w:jc w:val="left"/>
        <w:ind/>
        <w:rPr>
          <w:sz w:val="28"/>
          <w:rFonts w:hint="eastAsia"/>
        </w:rPr>
      </w:pPr>
      <w:r>
        <w:rPr>
          <w:sz w:val="28"/>
          <w:rFonts w:hint="eastAsia"/>
        </w:rPr>
        <w:t>③开封市人民医院是现有使用机构享有拍卖价款同等价位优先租用的权利。</w:t>
      </w:r>
    </w:p>
    <w:p w14:paraId="4849D48B" w14:textId="E080F764" w:rsidR="956D6FEA" w:rsidRPr="956D6FEA" w:rsidRDefault="956D6FEA" w:rsidP="956D6FEA">
      <w:pPr>
        <w:snapToGrid w:val="0"/>
        <w:jc w:val="left"/>
        <w:ind/>
        <w:rPr>
          <w:sz w:val="28"/>
          <w:rFonts w:hint="eastAsia"/>
        </w:rPr>
      </w:pPr>
      <w:r>
        <w:rPr>
          <w:sz w:val="28"/>
          <w:rFonts w:hint="eastAsia"/>
        </w:rPr>
        <w:t>第三条:请您在竞买前仔细审视拍品(包括聘请专家鉴定)。若您作出竞买决定并竞买成功（与拍卖人当场签定拍卖成交确认书）即表明买受人已接受拍品的一切现状及瑕疵(包括电、气、上水、下水、房屋结构、设备、物资现状和数量等),买受人不得以任何理由提出反悔或拒付成交款和佣金等费用。否则,保证金不再退还,同时本公司将追究买受人的所有违约责任。</w:t>
      </w:r>
    </w:p>
    <w:p w14:paraId="C6FB4B55" w14:textId="68A8CA69" w:rsidR="D6B3621A" w:rsidRPr="D6B3621A" w:rsidRDefault="D6B3621A" w:rsidP="D6B3621A">
      <w:pPr>
        <w:snapToGrid w:val="0"/>
        <w:jc w:val="left"/>
        <w:ind/>
        <w:rPr>
          <w:sz w:val="28"/>
          <w:rFonts w:hint="eastAsia"/>
        </w:rPr>
      </w:pPr>
      <w:r>
        <w:rPr>
          <w:sz w:val="28"/>
          <w:rFonts w:hint="eastAsia"/>
        </w:rPr>
        <w:t>第四条:竞买人在拍卖会举办竞价过程中应妥善保管好本人的竞买号牌,不得将本人的竞买号牌转借给他人或丢失，否则将视为竞买人对他人竞买权的授权,由此所产生法律责任和标的物成交价及佣金由竞买人承担。造成损失的保证金不再退还。</w:t>
      </w:r>
    </w:p>
    <w:p w14:paraId="E4A8DDFC" w14:textId="F796861A" w:rsidR="1F1959C5" w:rsidRPr="1F1959C5" w:rsidRDefault="1F1959C5" w:rsidP="1F1959C5">
      <w:pPr>
        <w:snapToGrid w:val="0"/>
        <w:jc w:val="left"/>
        <w:ind/>
        <w:rPr>
          <w:sz w:val="28"/>
          <w:rFonts w:hint="eastAsia"/>
        </w:rPr>
      </w:pPr>
      <w:r>
        <w:rPr>
          <w:sz w:val="28"/>
          <w:rFonts w:hint="eastAsia"/>
        </w:rPr>
        <w:t>第五条:竞买人之间不得串通,和扰乱会场秩序如不遵守该条例,拍卖人有权将其清出会场,视为该拍品的成交无效。同时参与串通的竞买人的保证金不再退还,并追究竞买人的违约责任</w:t>
      </w:r>
    </w:p>
    <w:p w14:paraId="B942DAC8" w14:textId="8C58A94E" w:rsidR="2478BED7" w:rsidRPr="2478BED7" w:rsidRDefault="2478BED7" w:rsidP="2478BED7">
      <w:pPr>
        <w:snapToGrid w:val="0"/>
        <w:jc w:val="left"/>
        <w:ind/>
        <w:rPr>
          <w:sz w:val="28"/>
          <w:rFonts w:hint="eastAsia"/>
        </w:rPr>
      </w:pPr>
      <w:r>
        <w:rPr>
          <w:sz w:val="28"/>
          <w:rFonts w:hint="eastAsia"/>
        </w:rPr>
        <w:t>第六条:本次拍卖依据拍卖师在拍卖会前宣布的拍卖规则实施,一经击槌成交。任何人不得提出反悔。</w:t>
      </w:r>
    </w:p>
    <w:p w14:paraId="C71F0043" w14:textId="004A86B5" w:rsidR="3F499A4D" w:rsidRPr="3F499A4D" w:rsidRDefault="3F499A4D" w:rsidP="3F499A4D">
      <w:pPr>
        <w:snapToGrid w:val="0"/>
        <w:jc w:val="left"/>
        <w:ind/>
        <w:rPr>
          <w:sz w:val="28"/>
          <w:rFonts w:hint="eastAsia"/>
        </w:rPr>
      </w:pPr>
      <w:r>
        <w:rPr>
          <w:sz w:val="28"/>
          <w:rFonts w:hint="eastAsia"/>
        </w:rPr>
        <w:t>第七条:拍卖标的有保留价的,拍卖师应在拍卖前予以说明,竞买人的最高应价未达到保留价的,该应价不发生法律效力,拍卖师应当停止该标的的拍卖。</w:t>
      </w:r>
    </w:p>
    <w:p w14:paraId="F1723BE7" w14:textId="B41B3FE4" w:rsidR="BDB4EA0C" w:rsidRPr="BDB4EA0C" w:rsidRDefault="BDB4EA0C" w:rsidP="BDB4EA0C">
      <w:pPr>
        <w:snapToGrid w:val="0"/>
        <w:jc w:val="left"/>
        <w:ind/>
        <w:rPr>
          <w:sz w:val="28"/>
          <w:rFonts w:hint="eastAsia"/>
        </w:rPr>
      </w:pPr>
      <w:r>
        <w:rPr>
          <w:sz w:val="28"/>
          <w:rFonts w:hint="eastAsia"/>
        </w:rPr>
        <w:t>第八条:竞买人应按照拍卖人要求和规定,竞买时允许竞买人同行一人参加拍卖会,竞买人应携带身份证和相关竞买手续参加竞买否则按违约处理。</w:t>
      </w:r>
      <w:r>
        <w:rPr>
          <w:sz w:val="28"/>
          <w:rFonts w:hint="eastAsia"/>
        </w:rPr>
        <w:t xml:space="preserve">                             </w:t>
      </w:r>
      <w:r>
        <w:rPr>
          <w:b w:val="1"/>
          <w:sz w:val="28"/>
          <w:rFonts w:hint="eastAsia"/>
        </w:rPr>
        <w:t xml:space="preserve">第九条：买受人买受成交后在5日内结清成交价款（第一季度租金交付至开封市公共资源交易中心指定账户）佣金交付至我公司账户，本次拍卖的佣金收取比例为拍卖成交年租赁费总价的   5 ％ </w:t>
      </w:r>
      <w:r>
        <w:rPr>
          <w:sz w:val="28"/>
          <w:rFonts w:hint="eastAsia"/>
        </w:rPr>
        <w:t xml:space="preserve">                          </w:t>
      </w:r>
    </w:p>
    <w:p w14:paraId="5EBEAA8C" w14:textId="58F451ED" w:rsidR="45FAA0E5" w:rsidRPr="45FAA0E5" w:rsidRDefault="45FAA0E5" w:rsidP="45FAA0E5">
      <w:pPr>
        <w:snapToGrid w:val="0"/>
        <w:jc w:val="left"/>
        <w:ind/>
        <w:rPr>
          <w:sz w:val="28"/>
          <w:rFonts w:hint="eastAsia"/>
        </w:rPr>
      </w:pPr>
      <w:r>
        <w:rPr>
          <w:sz w:val="28"/>
          <w:rFonts w:hint="eastAsia"/>
        </w:rPr>
        <w:t>第十条：违约责任根据《中华人民共和国拍卖法》第三十九之规定,竞买人(买受人)如违约应当双倍赔偿委托人和拍卖公司拍卖产生的差旅费、佣金、公告费、人工费等各项费用。</w:t>
      </w:r>
    </w:p>
    <w:p w14:paraId="9DA60484" w14:textId="E63D6E5E" w:rsidR="2B89C58D" w:rsidRPr="2B89C58D" w:rsidRDefault="2B89C58D" w:rsidP="2B89C58D">
      <w:pPr>
        <w:snapToGrid w:val="0"/>
        <w:jc w:val="left"/>
        <w:ind/>
        <w:rPr>
          <w:sz w:val="28"/>
          <w:rFonts w:hint="eastAsia"/>
        </w:rPr>
      </w:pPr>
      <w:r>
        <w:rPr>
          <w:sz w:val="28"/>
          <w:rFonts w:hint="eastAsia"/>
        </w:rPr>
        <w:t>第十一条:发主下列情形拍卖人可以中止拍卖。拍卖标的的所有权或处分权发生争议的、因不可抗力或者不可避免的事件致使拍卖活动难以进行的、上述所列情况消除后,拍卖可以继续进行。</w:t>
      </w:r>
    </w:p>
    <w:p w14:paraId="1771FD09" w14:textId="2F0FF6D3" w:rsidR="E130B178" w:rsidRPr="E130B178" w:rsidRDefault="E130B178" w:rsidP="E130B178">
      <w:pPr>
        <w:snapToGrid w:val="0"/>
        <w:jc w:val="left"/>
        <w:ind/>
        <w:rPr>
          <w:sz w:val="28"/>
          <w:rFonts w:hint="eastAsia"/>
        </w:rPr>
      </w:pPr>
      <w:r>
        <w:rPr>
          <w:sz w:val="28"/>
          <w:rFonts w:hint="eastAsia"/>
        </w:rPr>
        <w:t>第十二条:本合同一式两份,竞买人、拍卖人签字盖章生效。竞买未成功本合同的效力自行解除。本合同未尽事宜由拍卖人解释和处理。</w:t>
      </w:r>
    </w:p>
    <w:p w14:paraId="6EBDA2FF" w14:textId="4B52C478" w:rsidR="0028768E" w:rsidRPr="00F54202" w:rsidRDefault="0028768E" w:rsidP="005533ED">
      <w:pPr>
        <w:snapToGrid w:val="0"/>
        <w:jc w:val="left"/>
        <w:ind/>
        <w:rPr>
          <w:sz w:val="28"/>
          <w:rFonts w:hint="eastAsia"/>
        </w:rPr>
      </w:pPr>
      <w:r>
        <w:rPr>
          <w:sz w:val="28"/>
          <w:rFonts w:hint="eastAsia"/>
        </w:rPr>
        <w:t>竞买人(签名)                                        拍卖人(签章)竞买人荒买号牌竞买人身价证号                                          :年      月    日</w:t>
      </w:r>
    </w:p>
    <w:sectPr w:rsidRPr="00F54202" w:rsidR="0028768E" w:rsidSect="000E1712">
      <w:docGrid w:type="lines" w:linePitch="312"/>
      <w:pgSz w:w="11900" w:h="16840"/>
      <w:pgMar w:top="1440" w:right="1800" w:bottom="1440" w:left="1800" w:header="851" w:footer="992" w:gutter="0"/>
      <w:cols w:space="425"/>
    </w:sectPr>
  </w:body>
</w:document>
</file>

<file path=word/fontTable.xml><?xml version="1.0" encoding="utf-8"?>
<w:fonts xmlns:w16se="http://schemas.microsoft.com/office/word/2015/wordml/symex"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sl="http://schemas.openxmlformats.org/schemaLibrary/2006/main" xmlns:v="urn:schemas-microsoft-com:vml" xmlns:w16se="http://schemas.microsoft.com/office/word/2015/wordml/symex" xmlns:w15="http://schemas.microsoft.com/office/word/2012/wordml" xmlns:w16cid="http://schemas.microsoft.com/office/word/2016/wordml/cid" xmlns:w14="http://schemas.microsoft.com/office/word/2010/wordml" xmlns:w10="urn:schemas-microsoft-com:office:word" xmlns:r="http://schemas.openxmlformats.org/officeDocument/2006/relationships" xmlns:o="urn:schemas-microsoft-com:office:office" xmlns:w="http://schemas.openxmlformats.org/wordprocessingml/2006/main" xmlns:w16cex="http://schemas.microsoft.com/office/word/2018/wordml/cex" xmlns:m="http://schemas.openxmlformats.org/officeDocument/2006/math" xmlns:mc="http://schemas.openxmlformats.org/markup-compatibility/2006" xmlns:w16="http://schemas.microsoft.com/office/word/2018/wordml" mc:Ignorable="w14 w15 w16se w16cid w16 w16cex">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zoom w:percent="174"/>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0" w:uri="http://schemas.microsoft.com/office/word" w:name="useWord2013TrackBottomHyphenation"/>
  </w:compat>
  <w:rsids>
    <w:rsidRoot w:val="00702569"/>
    <w:rsid w:val="000E1712"/>
    <w:rsid w:val="0028768E"/>
    <w:rsid w:val="005533ED"/>
    <w:rsid w:val="00702569"/>
    <w:rsid w:val="0089293C"/>
    <w:rsid w:val="00B176CB"/>
    <w:rsid w:val="00F54202"/>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val="."/>
  <w:listSeparator w:val=","/>
  <w14:docId w14:val="66C8AB2E"/>
  <w15:chartTrackingRefBased/>
  <w15:docId w15:val="{A247B957-58FB-784F-89D1-15990B0AB4A6}"/>
</w:settings>
</file>

<file path=word/styles.xml><?xml version="1.0" encoding="utf-8"?>
<w:styles xmlns:w16se="http://schemas.microsoft.com/office/word/2015/wordml/symex" xmlns:w15="http://schemas.microsoft.com/office/word/2012/wordml" xmlns:w16cex="http://schemas.microsoft.com/office/word/2018/wordml/cex" xmlns:w="http://schemas.openxmlformats.org/wordprocessingml/2006/main" xmlns:w16cid="http://schemas.microsoft.com/office/word/2016/wordml/cid" xmlns:w14="http://schemas.microsoft.com/office/word/2010/wordml" xmlns:r="http://schemas.openxmlformats.org/officeDocument/2006/relationships" xmlns:w16="http://schemas.microsoft.com/office/word/2018/wordml" xmlns:mc="http://schemas.openxmlformats.org/markup-compatibility/2006" mc:Ignorable="w14 w15 w16se w16cid w16 w16cex">
  <w:docDefaults>
    <w:rPrDefault>
      <w:rPr>
        <w:sz w:val="21"/>
        <w:lang w:val="en-US" w:eastAsia="zh-CN" w:bidi="ar-SA"/>
        <w:kern w:val="2"/>
        <w:szCs w:val="24"/>
        <w:rFonts w:asciiTheme="minorHAnsi" w:hAnsiTheme="minorHAnsi" w:eastAsiaTheme="minorEastAsia" w:cstheme="minorBidi"/>
      </w:rPr>
    </w:rPrDefault>
    <w:pPrDefault/>
  </w:docDefaults>
  <w:latentStyles w:defLockedState="0" w:defSemiHidden="0" w:defUnhideWhenUsed="0" w:defQFormat="0" w:defUIPriority="99" w:count="376">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semiHidden="1" w:unhideWhenUsed="1"/>
    <w:lsdException w:name="Intense Emphasis"/>
    <w:lsdException w:name="Intense Quote"/>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ntion" w:semiHidden="1" w:unhideWhenUsed="1"/>
    <w:lsdException w:name="Message Header" w:semiHidden="1" w:unhideWhenUsed="1"/>
    <w:lsdException w:name="No List" w:semiHidden="1" w:unhideWhenUsed="1"/>
    <w:lsdException w:name="No Spacing"/>
    <w:lsdException w:name="Normal"/>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lsdException w:name="Plain Table 2"/>
    <w:lsdException w:name="Plain Table 3"/>
    <w:lsdException w:name="Plain Table 4"/>
    <w:lsdException w:name="Plain Table 5"/>
    <w:lsdException w:name="Plain Text" w:semiHidden="1" w:unhideWhenUsed="1"/>
    <w:lsdException w:name="Quote"/>
    <w:lsdException w:name="Revision" w:semiHidden="1"/>
    <w:lsdException w:name="Salutation" w:semiHidden="1" w:unhideWhenUsed="1"/>
    <w:lsdException w:name="Signature" w:semiHidden="1" w:unhideWhenUsed="1"/>
    <w:lsdException w:name="Smart Hyperlink" w:semiHidden="1" w:unhideWhenUsed="1"/>
    <w:lsdException w:name="Smart Link"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lsdException w:name="footnote reference" w:semiHidden="1" w:unhideWhenUsed="1"/>
    <w:lsdException w:name="footnote text" w:semiHidden="1" w:unhideWhenUsed="1"/>
    <w:lsdException w:name="header"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F54202"/>
    <w:qFormat/>
    <w:pPr>
      <w:widowControl w:val="0"/>
      <w:jc w:val="both"/>
    </w:pPr>
    <w:rPr>
      <w:sz w:val="84"/>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Tfng" typeface="Ebrima"/>
        <a:font script="Sora" typeface="Nirmala UI"/>
        <a:font script="Mymr" typeface="Myanmar Text"/>
        <a:font script="Tale" typeface="Microsoft Tai Le"/>
        <a:font script="Syrj" typeface="Estrangelo Edessa"/>
        <a:font script="Olck" typeface="Nirmala UI"/>
        <a:font script="Sinh" typeface="Iskoola Pota"/>
        <a:font script="Geor" typeface="Sylfaen"/>
        <a:font script="Nkoo" typeface="Ebrima"/>
        <a:font script="Talu" typeface="Microsoft New Tai Lue"/>
        <a:font script="Viet" typeface="Times New Roman"/>
        <a:font script="Osma" typeface="Ebrima"/>
        <a:font script="Cans" typeface="Euphemia"/>
        <a:font script="Phag" typeface="Phagspa"/>
        <a:font script="Java" typeface="Javanese Text"/>
        <a:font script="Syre" typeface="Estrangelo Edessa"/>
        <a:font script="Laoo" typeface="DokChampa"/>
        <a:font script="Orya" typeface="Kalinga"/>
        <a:font script="Deva" typeface="Mangal"/>
        <a:font script="Telu" typeface="Gautami"/>
        <a:font script="Mlym" typeface="Kartika"/>
        <a:font script="Hang" typeface="맑은 고딕"/>
        <a:font script="Mong" typeface="Mongolian Baiti"/>
        <a:font script="Tibt" typeface="Microsoft Himalaya"/>
        <a:font script="Thai" typeface="Angsana New"/>
        <a:font script="Gujr" typeface="Shruti"/>
        <a:font script="Syrc" typeface="Estrangelo Edessa"/>
        <a:font script="Lisu" typeface="Segoe UI"/>
        <a:font script="Uigh" typeface="Microsoft Uighur"/>
        <a:font script="Beng" typeface="Vrinda"/>
        <a:font script="Khmr" typeface="MoolBoran"/>
        <a:font script="Syrn" typeface="Estrangelo Edessa"/>
        <a:font script="Bopo" typeface="Microsoft JhengHei"/>
        <a:font script="Jpan" typeface="游ゴシック Light"/>
        <a:font script="Thaa" typeface="MV Boli"/>
        <a:font script="Cher" typeface="Plantagenet Cherokee"/>
        <a:font script="Hebr" typeface="Times New Roman"/>
        <a:font script="Guru" typeface="Raavi"/>
        <a:font script="Armn" typeface="Arial"/>
        <a:font script="Hans" typeface="等线 Light"/>
        <a:font script="Yiii" typeface="Microsoft Yi Baiti"/>
        <a:font script="Hant" typeface="新細明體"/>
        <a:font script="Bugi" typeface="Leelawadee UI"/>
        <a:font script="Arab" typeface="Times New Roman"/>
        <a:font script="Knda" typeface="Tunga"/>
        <a:font script="Taml" typeface="Latha"/>
        <a:font script="Ethi" typeface="Nyala"/>
      </a:majorFont>
      <a:minorFont>
        <a:latin typeface="等线" panose="020F0502020204030204"/>
        <a:ea typeface=""/>
        <a:cs typeface=""/>
        <a:font script="Tfng" typeface="Ebrima"/>
        <a:font script="Sora" typeface="Nirmala UI"/>
        <a:font script="Mymr" typeface="Myanmar Text"/>
        <a:font script="Tale" typeface="Microsoft Tai Le"/>
        <a:font script="Syrj" typeface="Estrangelo Edessa"/>
        <a:font script="Olck" typeface="Nirmala UI"/>
        <a:font script="Sinh" typeface="Iskoola Pota"/>
        <a:font script="Geor" typeface="Sylfaen"/>
        <a:font script="Nkoo" typeface="Ebrima"/>
        <a:font script="Talu" typeface="Microsoft New Tai Lue"/>
        <a:font script="Viet" typeface="Arial"/>
        <a:font script="Osma" typeface="Ebrima"/>
        <a:font script="Cans" typeface="Euphemia"/>
        <a:font script="Phag" typeface="Phagspa"/>
        <a:font script="Java" typeface="Javanese Text"/>
        <a:font script="Syre" typeface="Estrangelo Edessa"/>
        <a:font script="Laoo" typeface="DokChampa"/>
        <a:font script="Orya" typeface="Kalinga"/>
        <a:font script="Deva" typeface="Mangal"/>
        <a:font script="Telu" typeface="Gautami"/>
        <a:font script="Mlym" typeface="Kartika"/>
        <a:font script="Hang" typeface="맑은 고딕"/>
        <a:font script="Mong" typeface="Mongolian Baiti"/>
        <a:font script="Tibt" typeface="Microsoft Himalaya"/>
        <a:font script="Thai" typeface="Cordia New"/>
        <a:font script="Gujr" typeface="Shruti"/>
        <a:font script="Syrc" typeface="Estrangelo Edessa"/>
        <a:font script="Lisu" typeface="Segoe UI"/>
        <a:font script="Uigh" typeface="Microsoft Uighur"/>
        <a:font script="Beng" typeface="Vrinda"/>
        <a:font script="Khmr" typeface="DaunPenh"/>
        <a:font script="Syrn" typeface="Estrangelo Edessa"/>
        <a:font script="Bopo" typeface="Microsoft JhengHei"/>
        <a:font script="Jpan" typeface="游明朝"/>
        <a:font script="Thaa" typeface="MV Boli"/>
        <a:font script="Cher" typeface="Plantagenet Cherokee"/>
        <a:font script="Hebr" typeface="Arial"/>
        <a:font script="Guru" typeface="Raavi"/>
        <a:font script="Armn" typeface="Arial"/>
        <a:font script="Hans" typeface="等线"/>
        <a:font script="Yiii" typeface="Microsoft Yi Baiti"/>
        <a:font script="Hant" typeface="新細明體"/>
        <a:font script="Bugi" typeface="Leelawadee UI"/>
        <a:font script="Arab" typeface="Arial"/>
        <a:font script="Knda" typeface="Tunga"/>
        <a:font script="Taml" typeface="Latha"/>
        <a:font script="Ethi" typeface="Nya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T148778</dc:creator>
  <cp:keywords/>
  <dc:description/>
  <cp:lastModifiedBy>T165472</cp:lastModifiedBy>
  <cp:revision>5</cp:revision>
  <dcterms:created xsi:type="dcterms:W3CDTF">2020-07-21T13:27:00Z</dcterms:created>
  <dcterms:modified xsi:type="dcterms:W3CDTF">2021-06-02T02:05:00Z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DA2FF" w14:textId="4B52C478" w:rsidR="0028768E" w:rsidRPr="00F54202" w:rsidRDefault="0028768E" w:rsidP="005533ED">
      <w:pPr>
        <w:snapToGrid w:val="0"/>
        <w:rPr>
          <w:rFonts w:hint="eastAsia"/>
          <w:sz w:val="28"/>
        </w:rPr>
      </w:pPr>
    </w:p>
    <w:sectPr w:rsidR="0028768E" w:rsidRPr="00F54202" w:rsidSect="000E1712">
      <w:pgSz w:w="11900" w:h="16840"/>
      <w:pgMar w:top="1440" w:right="1800" w:bottom="1440" w:left="1800" w:header="851" w:footer="992" w:gutter="0"/>
      <w:cols w:space="425"/>
      <w:docGrid w:type="lines" w:linePitch="312"/>
    </w:sectPr>
  </w:body>
</w:document>
</file>

<file path=tbak/document1.xml><?xml version="1.0" encoding="utf-8"?>
<w:document xmlns:wpc="http://schemas.microsoft.com/office/word/2010/wordprocessingCanvas" xmlns:cx7="http://schemas.microsoft.com/office/drawing/2016/5/13/chartex" xmlns:w="http://schemas.openxmlformats.org/wordprocessingml/2006/main" xmlns:cx="http://schemas.microsoft.com/office/drawing/2014/chartex" xmlns:w14="http://schemas.microsoft.com/office/word/2010/wordml" xmlns:cx1="http://schemas.microsoft.com/office/drawing/2015/9/8/chartex" xmlns:w16="http://schemas.microsoft.com/office/word/2018/wordml" xmlns:wp="http://schemas.openxmlformats.org/drawingml/2006/wordprocessingDrawing" xmlns:cx5="http://schemas.microsoft.com/office/drawing/2016/5/11/chartex" xmlns:r="http://schemas.openxmlformats.org/officeDocument/2006/relationships" xmlns:cx2="http://schemas.microsoft.com/office/drawing/2015/10/21/chartex" xmlns:mc="http://schemas.openxmlformats.org/markup-compatibility/2006"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o="urn:schemas-microsoft-com:office:office" xmlns:m="http://schemas.openxmlformats.org/officeDocument/2006/math" xmlns:cx3="http://schemas.microsoft.com/office/drawing/2016/5/9/chartex" xmlns:w16cex="http://schemas.microsoft.com/office/word/2018/wordml/cex" xmlns:w16cid="http://schemas.microsoft.com/office/word/2016/wordml/cid" xmlns:wpi="http://schemas.microsoft.com/office/word/2010/wordprocessingInk" xmlns:w10="urn:schemas-microsoft-com:office:word" xmlns:aink="http://schemas.microsoft.com/office/drawing/2016/ink" xmlns:wne="http://schemas.microsoft.com/office/word/2006/wordml" xmlns:w15="http://schemas.microsoft.com/office/word/2012/wordml" xmlns:w16se="http://schemas.microsoft.com/office/word/2015/wordml/symex" xmlns:wps="http://schemas.microsoft.com/office/word/2010/wordprocessingShape" mc:Ignorable="w14 w15 w16se w16cid w16 w16cex wp14">
  <w:body>
    <w:p w14:paraId="9B75A5F9" w14:textId="8F4A8D7F" w:rsidR="413C3402" w:rsidRPr="413C3402" w:rsidRDefault="413C3402" w:rsidP="413C3402">
      <w:pPr>
        <w:snapToGrid w:val="0"/>
        <w:jc w:val="left"/>
        <w:ind/>
        <w:rPr>
          <w:sz w:val="28"/>
          <w:rFonts w:hint="eastAsia"/>
        </w:rPr>
      </w:pPr>
      <w:r>
        <w:rPr>
          <w:sz w:val="28"/>
          <w:rFonts w:hint="eastAsia"/>
        </w:rPr>
        <w:t>竞买合同书</w:t>
      </w:r>
    </w:p>
    <w:p w14:paraId="710093D5" w14:textId="5219144C" w:rsidR="8326859F" w:rsidRPr="8326859F" w:rsidRDefault="8326859F" w:rsidP="8326859F">
      <w:pPr>
        <w:snapToGrid w:val="0"/>
        <w:jc w:val="left"/>
        <w:ind/>
        <w:rPr>
          <w:sz w:val="28"/>
          <w:rFonts w:hint="eastAsia"/>
        </w:rPr>
      </w:pPr>
      <w:r>
        <w:rPr>
          <w:sz w:val="28"/>
          <w:rFonts w:hint="eastAsia"/>
        </w:rPr>
        <w:t>第一条:本合同书根据《中华人民共和国拍卖法》制订,参加本公司拍卖会的竞买人须遵守本合同书,并对自己执行本合同书的行为负责。</w:t>
      </w:r>
    </w:p>
    <w:p w14:paraId="2B999C24" w14:textId="8BF03F4A" w:rsidR="D7B9C5FD" w:rsidRPr="D7B9C5FD" w:rsidRDefault="D7B9C5FD" w:rsidP="D7B9C5FD">
      <w:pPr>
        <w:snapToGrid w:val="0"/>
        <w:jc w:val="left"/>
        <w:ind/>
        <w:rPr>
          <w:sz w:val="28"/>
          <w:rFonts w:hint="eastAsia"/>
        </w:rPr>
      </w:pPr>
      <w:r>
        <w:rPr>
          <w:sz w:val="28"/>
          <w:rFonts w:hint="eastAsia"/>
        </w:rPr>
        <w:t>第二条:特别情况说明</w:t>
      </w:r>
    </w:p>
    <w:p w14:paraId="2E7A7BF7" w14:textId="A905FE0D" w:rsidR="52ACB072" w:rsidRPr="52ACB072" w:rsidRDefault="52ACB072" w:rsidP="52ACB072">
      <w:pPr>
        <w:snapToGrid w:val="0"/>
        <w:jc w:val="left"/>
        <w:ind/>
        <w:rPr>
          <w:sz w:val="28"/>
          <w:rFonts w:hint="eastAsia"/>
        </w:rPr>
      </w:pPr>
      <w:r>
        <w:rPr>
          <w:sz w:val="28"/>
          <w:rFonts w:hint="eastAsia"/>
        </w:rPr>
        <w:t>①竞买人必须具备开办医疗、养护资质公立二级及以上医疗机构并在开封市辖区内注册的机构方可报名参加竟买。报名时持资证件原价及复印件加盖公章办理报名竟买手续签署竞买合同书,同时交付保证金 10万元,领取竞买号牌参加竞买</w:t>
      </w:r>
      <w:r>
        <w:rPr>
          <w:b w:val="1"/>
          <w:sz w:val="28"/>
          <w:rFonts w:hint="eastAsia"/>
        </w:rPr>
        <w:t>（竟买不成功保证金无息退还如果竟买成功保证金充抵租赁费）</w:t>
      </w:r>
    </w:p>
    <w:p w14:paraId="1B6DE849" w14:textId="C732DBCC" w:rsidR="023B7752" w:rsidRPr="023B7752" w:rsidRDefault="023B7752" w:rsidP="023B7752">
      <w:pPr>
        <w:snapToGrid w:val="0"/>
        <w:jc w:val="left"/>
        <w:ind/>
        <w:rPr>
          <w:sz w:val="28"/>
          <w:rFonts w:hint="eastAsia"/>
        </w:rPr>
      </w:pPr>
      <w:r>
        <w:rPr>
          <w:sz w:val="28"/>
          <w:rFonts w:hint="eastAsia"/>
        </w:rPr>
        <w:t>②本次拍卖房产租赁权，此房产竞买人竟买成功后，经营范围必须用于开展医养结合养护及工商康复业务不得改变其使用用途。现有使用机构开封市人民医院，该院前期已投入装修装饰设备费用等。并委托评估单位对人民医院前期已投入设备费用进行评估。评估结果市场价值总金额2211.69 万元。房产租赁权经过公开拍卖成交后。买受人必须在10个工作日内将以上款项赔付给开封市人民医院，赔付款结清后人民医院在10工作日内将房屋和设备等（以评估报告为准）如数转交给买受人。交接完毕后3日内买受人持河南省汇通拍卖有限公司成交确认书遵照租赁方提供合同内容签订租赁合同进场使用。</w:t>
      </w:r>
    </w:p>
    <w:p w14:paraId="36530673" w14:textId="726F7FEC" w:rsidR="1E13ADD0" w:rsidRPr="1E13ADD0" w:rsidRDefault="1E13ADD0" w:rsidP="1E13ADD0">
      <w:pPr>
        <w:snapToGrid w:val="0"/>
        <w:jc w:val="left"/>
        <w:ind/>
        <w:rPr>
          <w:sz w:val="28"/>
          <w:rFonts w:hint="eastAsia"/>
        </w:rPr>
      </w:pPr>
      <w:r>
        <w:rPr>
          <w:sz w:val="28"/>
          <w:rFonts w:hint="eastAsia"/>
        </w:rPr>
        <w:t>③开封市人民医院是现有使用机构享有拍卖价款同等价位优先租用的权利。</w:t>
      </w:r>
    </w:p>
    <w:p w14:paraId="4849D48B" w14:textId="E080F764" w:rsidR="956D6FEA" w:rsidRPr="956D6FEA" w:rsidRDefault="956D6FEA" w:rsidP="956D6FEA">
      <w:pPr>
        <w:snapToGrid w:val="0"/>
        <w:jc w:val="left"/>
        <w:ind/>
        <w:rPr>
          <w:sz w:val="28"/>
          <w:rFonts w:hint="eastAsia"/>
        </w:rPr>
      </w:pPr>
      <w:r>
        <w:rPr>
          <w:sz w:val="28"/>
          <w:rFonts w:hint="eastAsia"/>
        </w:rPr>
        <w:t>第三条:请您在竞买前仔细审视拍品(包括聘请专家鉴定)。若您作出竞买决定并竞买成功（与拍卖人当场签定拍卖成交确认书）即表明买受人已接受拍品的一切现状及瑕疵(包括电、气、上水、下水、房屋结构、设备、物资现状和数量等),买受人不得以任何理由提出反悔或拒付成交款和佣金等费用。否则,保证金不再退还,同时本公司将追究买受人的所有违约责任。</w:t>
      </w:r>
    </w:p>
    <w:p w14:paraId="C6FB4B55" w14:textId="68A8CA69" w:rsidR="D6B3621A" w:rsidRPr="D6B3621A" w:rsidRDefault="D6B3621A" w:rsidP="D6B3621A">
      <w:pPr>
        <w:snapToGrid w:val="0"/>
        <w:jc w:val="left"/>
        <w:ind/>
        <w:rPr>
          <w:sz w:val="28"/>
          <w:rFonts w:hint="eastAsia"/>
        </w:rPr>
      </w:pPr>
      <w:r>
        <w:rPr>
          <w:sz w:val="28"/>
          <w:rFonts w:hint="eastAsia"/>
        </w:rPr>
        <w:t>第四条:竞买人在拍卖会举办竞价过程中应妥善保管好本人的竞买号牌,不得将本人的竞买号牌转借给他人或丢失，否则将视为竞买人对他人竞买权的授权,由此所产生法律责任和标的物成交价及佣金由竞买人承担。造成损失的保证金不再退还。</w:t>
      </w:r>
    </w:p>
    <w:p w14:paraId="E4A8DDFC" w14:textId="F796861A" w:rsidR="1F1959C5" w:rsidRPr="1F1959C5" w:rsidRDefault="1F1959C5" w:rsidP="1F1959C5">
      <w:pPr>
        <w:snapToGrid w:val="0"/>
        <w:jc w:val="left"/>
        <w:ind/>
        <w:rPr>
          <w:sz w:val="28"/>
          <w:rFonts w:hint="eastAsia"/>
        </w:rPr>
      </w:pPr>
      <w:r>
        <w:rPr>
          <w:sz w:val="28"/>
          <w:rFonts w:hint="eastAsia"/>
        </w:rPr>
        <w:t>第五条:竞买人之间不得串通,和扰乱会场秩序如不遵守该条例,拍卖人有权将其清出会场,视为该拍品的成交无效。同时参与串通的竞买人的保证金不再退还,并追究竞买人的违约责任</w:t>
      </w:r>
    </w:p>
    <w:p w14:paraId="B942DAC8" w14:textId="8C58A94E" w:rsidR="2478BED7" w:rsidRPr="2478BED7" w:rsidRDefault="2478BED7" w:rsidP="2478BED7">
      <w:pPr>
        <w:snapToGrid w:val="0"/>
        <w:jc w:val="left"/>
        <w:ind/>
        <w:rPr>
          <w:sz w:val="28"/>
          <w:rFonts w:hint="eastAsia"/>
        </w:rPr>
      </w:pPr>
      <w:r>
        <w:rPr>
          <w:sz w:val="28"/>
          <w:rFonts w:hint="eastAsia"/>
        </w:rPr>
        <w:t>第六条:本次拍卖依据拍卖师在拍卖会前宣布的拍卖规则实施,一经击槌成交。任何人不得提出反悔。</w:t>
      </w:r>
    </w:p>
    <w:p w14:paraId="C71F0043" w14:textId="004A86B5" w:rsidR="3F499A4D" w:rsidRPr="3F499A4D" w:rsidRDefault="3F499A4D" w:rsidP="3F499A4D">
      <w:pPr>
        <w:snapToGrid w:val="0"/>
        <w:jc w:val="left"/>
        <w:ind/>
        <w:rPr>
          <w:sz w:val="28"/>
          <w:rFonts w:hint="eastAsia"/>
        </w:rPr>
      </w:pPr>
      <w:r>
        <w:rPr>
          <w:sz w:val="28"/>
          <w:rFonts w:hint="eastAsia"/>
        </w:rPr>
        <w:t>第七条:拍卖标的有保留价的,拍卖师应在拍卖前予以说明,竞买人的最高应价未达到保留价的,该应价不发生法律效力,拍卖师应当停止该标的的拍卖。</w:t>
      </w:r>
    </w:p>
    <w:p w14:paraId="F1723BE7" w14:textId="B41B3FE4" w:rsidR="BDB4EA0C" w:rsidRPr="BDB4EA0C" w:rsidRDefault="BDB4EA0C" w:rsidP="BDB4EA0C">
      <w:pPr>
        <w:snapToGrid w:val="0"/>
        <w:jc w:val="left"/>
        <w:ind/>
        <w:rPr>
          <w:sz w:val="28"/>
          <w:rFonts w:hint="eastAsia"/>
        </w:rPr>
      </w:pPr>
      <w:r>
        <w:rPr>
          <w:sz w:val="28"/>
          <w:rFonts w:hint="eastAsia"/>
        </w:rPr>
        <w:t>第八条:竞买人应按照拍卖人要求和规定,竞买时允许竞买人同行一人参加拍卖会,竞买人应携带身份证和相关竞买手续参加竞买否则按违约处理。</w:t>
      </w:r>
      <w:r>
        <w:rPr>
          <w:sz w:val="28"/>
          <w:rFonts w:hint="eastAsia"/>
        </w:rPr>
        <w:t xml:space="preserve">                             </w:t>
      </w:r>
      <w:r>
        <w:rPr>
          <w:b w:val="1"/>
          <w:sz w:val="28"/>
          <w:rFonts w:hint="eastAsia"/>
        </w:rPr>
        <w:t xml:space="preserve">第九条：买受人买受成交后在5日内结清（第一季度租金交付至开封市公共资源交易中心指定账户）成交价款。佣金交付至我公司账户，本次拍卖的佣金收取比例为拍卖成交年租赁费总价的   5 ％ </w:t>
      </w:r>
      <w:r>
        <w:rPr>
          <w:sz w:val="28"/>
          <w:rFonts w:hint="eastAsia"/>
        </w:rPr>
        <w:t xml:space="preserve">                          </w:t>
      </w:r>
    </w:p>
    <w:p w14:paraId="5EBEAA8C" w14:textId="58F451ED" w:rsidR="45FAA0E5" w:rsidRPr="45FAA0E5" w:rsidRDefault="45FAA0E5" w:rsidP="45FAA0E5">
      <w:pPr>
        <w:snapToGrid w:val="0"/>
        <w:jc w:val="left"/>
        <w:ind/>
        <w:rPr>
          <w:sz w:val="28"/>
          <w:rFonts w:hint="eastAsia"/>
        </w:rPr>
      </w:pPr>
      <w:r>
        <w:rPr>
          <w:sz w:val="28"/>
          <w:rFonts w:hint="eastAsia"/>
        </w:rPr>
        <w:t>第十条：违约责任根据《中华人民共和国拍卖法》第三十九之规定,竞买人(买受人)如违约应当双倍赔偿委托人和拍卖公司拍卖产生的差旅费、佣金、公告费、人工费等各项费用。</w:t>
      </w:r>
    </w:p>
    <w:p w14:paraId="9DA60484" w14:textId="E63D6E5E" w:rsidR="2B89C58D" w:rsidRPr="2B89C58D" w:rsidRDefault="2B89C58D" w:rsidP="2B89C58D">
      <w:pPr>
        <w:snapToGrid w:val="0"/>
        <w:jc w:val="left"/>
        <w:ind/>
        <w:rPr>
          <w:sz w:val="28"/>
          <w:rFonts w:hint="eastAsia"/>
        </w:rPr>
      </w:pPr>
      <w:r>
        <w:rPr>
          <w:sz w:val="28"/>
          <w:rFonts w:hint="eastAsia"/>
        </w:rPr>
        <w:t>第十一条:发主下列情形拍卖人可以中止拍卖。拍卖标的的所有权或处分权发生争议的、因不可抗力或者不可避免的事件致使拍卖活动难以进行的、上述所列情况消除后,拍卖可以继续进行。</w:t>
      </w:r>
    </w:p>
    <w:p w14:paraId="1771FD09" w14:textId="2F0FF6D3" w:rsidR="E130B178" w:rsidRPr="E130B178" w:rsidRDefault="E130B178" w:rsidP="E130B178">
      <w:pPr>
        <w:snapToGrid w:val="0"/>
        <w:jc w:val="left"/>
        <w:ind/>
        <w:rPr>
          <w:sz w:val="28"/>
          <w:rFonts w:hint="eastAsia"/>
        </w:rPr>
      </w:pPr>
      <w:r>
        <w:rPr>
          <w:sz w:val="28"/>
          <w:rFonts w:hint="eastAsia"/>
        </w:rPr>
        <w:t>第十二条:本合同一式两份,竞买人、拍卖人签字盖章生效。竞买未成功本合同的效力自行解除。本合同未尽事宜由拍卖人解释和处理。</w:t>
      </w:r>
    </w:p>
    <w:p w14:paraId="6EBDA2FF" w14:textId="4B52C478" w:rsidR="0028768E" w:rsidRPr="00F54202" w:rsidRDefault="0028768E" w:rsidP="005533ED">
      <w:pPr>
        <w:snapToGrid w:val="0"/>
        <w:jc w:val="left"/>
        <w:ind/>
        <w:rPr>
          <w:sz w:val="28"/>
          <w:rFonts w:hint="eastAsia"/>
        </w:rPr>
      </w:pPr>
      <w:r>
        <w:rPr>
          <w:sz w:val="28"/>
          <w:rFonts w:hint="eastAsia"/>
        </w:rPr>
        <w:t>竞买人(签名)                                        拍卖人(签章)竞买人荒买号牌竞买人身价证号                                          :年      月    日</w:t>
      </w:r>
    </w:p>
    <w:sectPr w:rsidRPr="00F54202" w:rsidR="0028768E" w:rsidSect="000E1712">
      <w:docGrid w:type="lines" w:linePitch="312"/>
      <w:pgSz w:w="11900" w:h="16840"/>
      <w:pgMar w:top="1440" w:right="1800" w:bottom="1440" w:left="1800" w:header="851" w:footer="992" w:gutter="0"/>
      <w:cols w:space="425"/>
    </w:sectPr>
  </w:body>
</w:document>
</file>