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80" w:beforeAutospacing="0" w:after="180" w:afterAutospacing="0" w:line="420" w:lineRule="atLeast"/>
        <w:ind w:left="0" w:right="0"/>
        <w:jc w:val="center"/>
        <w:rPr>
          <w:b/>
          <w:bCs/>
          <w:sz w:val="28"/>
          <w:szCs w:val="28"/>
        </w:rPr>
      </w:pPr>
      <w:r>
        <w:rPr>
          <w:rFonts w:hint="eastAsia"/>
          <w:b/>
          <w:bCs/>
          <w:color w:val="333333"/>
          <w:sz w:val="28"/>
          <w:szCs w:val="28"/>
          <w:shd w:val="clear" w:fill="FFFFFF"/>
        </w:rPr>
        <w:t>通许县城乡结合部基础设施建设PPP项目</w:t>
      </w:r>
      <w:r>
        <w:rPr>
          <w:b/>
          <w:bCs/>
          <w:color w:val="333333"/>
          <w:sz w:val="28"/>
          <w:szCs w:val="28"/>
          <w:shd w:val="clear" w:fill="FFFFFF"/>
        </w:rPr>
        <w:t>-预中标结果公示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中乐信国际工程管理有限公司受通许县城市管理局（城市综合执法局）的委托，对通许县城乡结合部基础设施建设PPP项目进行公开招标，按照有关法律程序进行了资格预审、开标评标活动。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评审结束后采购人（项目实施机构）组建了采购结果确认谈判工作组，对采购结果进行了确认谈判。谈判工作组按照评标报告推荐的中标候选人排名，与排名第一的中标候选人就项目合同中可变的细节问题，进行了项目合同签署前的确认谈判，双方率先达成了一致意见，确定排名第一中标候选人为预中标人。现将本项目预中标结果公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1.项目名称：通许县城乡结合部基础设施建设PPP项目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2.采购编号：汴通财服务公开招标采购-2022-016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3.投资总额：54792.08万元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4.项目概况：共包含21条道路，包括经二路北延（咸平大道～通朱路）、经三路南延（咸平大道～长智北干道）、经四路（裕丰路～咸平大道）、纬二路（滨河东路～经二路）、商业路（滨河东路～经二路）、祥云路（工业南路～通长南干道）、丽星东路（经一路～经四路）、幸福路（滨河东路～滨河大道）、富民路（裕丰路～北环路）、后马堂路（迎宾大道～富民路）、新兴路（解放路～康力路）、丽星路（富民路～涡河西支）、平安路（商业路～行政路）、咸平大道（涡河故道～经四路）、通长路口（滨河大道与通长公路交叉口）、人民路（宏达大道～通玉路口）、宏达大道（纵五路～迎宾大道）、行政路（纵五路～迎宾大道）、工业大道（咸平大道～东转盘）、滨河大道（行政路～通长南干道）、北环路（X020～解放路）。项目工程设计内容包括：道路、桥涵、给水、雨水、污水、照明、交通和绿化等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default" w:ascii="宋体" w:hAnsi="宋体" w:eastAsia="宋体" w:cs="宋体"/>
          <w:b w:val="0"/>
          <w:bCs w:val="0"/>
          <w:i w:val="0"/>
          <w:iCs w:val="0"/>
          <w:color w:val="333333"/>
          <w:kern w:val="0"/>
          <w:sz w:val="21"/>
          <w:szCs w:val="21"/>
          <w:u w:val="none"/>
          <w:shd w:val="clear" w:fill="FFFFFF"/>
          <w:lang w:val="en-US" w:eastAsia="zh-CN" w:bidi="ar"/>
        </w:rPr>
      </w:pPr>
      <w:r>
        <w:rPr>
          <w:rFonts w:hint="eastAsia" w:ascii="宋体" w:hAnsi="宋体" w:eastAsia="宋体" w:cs="宋体"/>
          <w:b w:val="0"/>
          <w:bCs w:val="0"/>
          <w:i w:val="0"/>
          <w:iCs w:val="0"/>
          <w:color w:val="333333"/>
          <w:kern w:val="0"/>
          <w:sz w:val="21"/>
          <w:szCs w:val="21"/>
          <w:u w:val="none"/>
          <w:shd w:val="clear" w:fill="FFFFFF"/>
          <w:lang w:val="en-US" w:eastAsia="zh-CN" w:bidi="ar"/>
        </w:rPr>
        <w:t>5.项目实施机构：</w:t>
      </w:r>
      <w:r>
        <w:rPr>
          <w:rFonts w:hint="eastAsia" w:ascii="宋体" w:hAnsi="宋体" w:eastAsia="宋体" w:cs="宋体"/>
        </w:rPr>
        <w:t>通许县城市管理局（城市综合执法局）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rPr>
      </w:pPr>
      <w:r>
        <w:rPr>
          <w:rFonts w:hint="eastAsia" w:ascii="宋体" w:hAnsi="宋体" w:eastAsia="宋体" w:cs="宋体"/>
          <w:b w:val="0"/>
          <w:bCs w:val="0"/>
          <w:i w:val="0"/>
          <w:iCs w:val="0"/>
          <w:color w:val="333333"/>
          <w:kern w:val="0"/>
          <w:sz w:val="21"/>
          <w:szCs w:val="21"/>
          <w:u w:val="none"/>
          <w:shd w:val="clear" w:fill="FFFFFF"/>
          <w:lang w:val="en-US" w:eastAsia="zh-CN" w:bidi="ar"/>
        </w:rPr>
        <w:t>6.</w:t>
      </w:r>
      <w:r>
        <w:rPr>
          <w:rFonts w:hint="eastAsia" w:ascii="宋体" w:hAnsi="宋体" w:eastAsia="宋体" w:cs="宋体"/>
        </w:rPr>
        <w:t>采购内容：社会资本方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二、开标时间及地点：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开标时间：2022年12月02日9时30分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开标地点：通许县政务服务中心4楼第二开标室（通许县裕丰路西段）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三、评标信息：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评标时间：2022年12月02日14时00分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评标地点：通许县政务服务中心4楼评标室（通许县裕丰路西段）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评委专家名单：</w:t>
      </w:r>
      <w:r>
        <w:rPr>
          <w:rFonts w:hint="eastAsia" w:ascii="宋体" w:hAnsi="宋体" w:eastAsia="宋体" w:cs="宋体"/>
          <w:b w:val="0"/>
          <w:bCs w:val="0"/>
          <w:i w:val="0"/>
          <w:iCs w:val="0"/>
          <w:color w:val="333333"/>
          <w:kern w:val="0"/>
          <w:sz w:val="21"/>
          <w:szCs w:val="21"/>
          <w:highlight w:val="none"/>
          <w:u w:val="none"/>
          <w:shd w:val="clear" w:fill="FFFFFF"/>
          <w:lang w:val="en-US" w:eastAsia="zh-CN" w:bidi="ar"/>
        </w:rPr>
        <w:t>韩建设、王胜科、冯欣、何闪闪、马亚会、陈浩（业主代表）、李珊珊（业主代表）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四、评标情况：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第1中标候选人：安徽省路桥工程集团有限责任公司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default" w:ascii="宋体" w:hAnsi="宋体" w:eastAsia="宋体" w:cs="宋体"/>
          <w:b w:val="0"/>
          <w:bCs w:val="0"/>
          <w:i w:val="0"/>
          <w:iCs w:val="0"/>
          <w:sz w:val="21"/>
          <w:szCs w:val="21"/>
          <w:lang w:val="en-US"/>
        </w:rPr>
      </w:pPr>
      <w:r>
        <w:rPr>
          <w:rFonts w:hint="eastAsia" w:ascii="宋体" w:hAnsi="宋体" w:eastAsia="宋体" w:cs="宋体"/>
          <w:b w:val="0"/>
          <w:bCs w:val="0"/>
          <w:i w:val="0"/>
          <w:iCs w:val="0"/>
          <w:color w:val="333333"/>
          <w:kern w:val="0"/>
          <w:sz w:val="21"/>
          <w:szCs w:val="21"/>
          <w:u w:val="none"/>
          <w:shd w:val="clear" w:fill="FFFFFF"/>
          <w:lang w:val="en-US" w:eastAsia="zh-CN" w:bidi="ar"/>
        </w:rPr>
        <w:t>地址：合肥市蜀山区黄山路459号安建国际大厦8-9楼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法定代表人：任杰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第2中标候选人：安徽省路港工程有限责任公司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地址：安徽省合肥市高新区海棠路369号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法定代表人：钱叶琳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第3中标候选人：安徽新建控股集团有限公司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地址：安徽省合肥市包河区西安路866号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法定代表人：王鹏程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五、采购结果确认谈判信息：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采购结果确认谈判时间：2022年12月09日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color w:val="333333"/>
          <w:kern w:val="0"/>
          <w:sz w:val="21"/>
          <w:szCs w:val="21"/>
          <w:u w:val="none"/>
          <w:shd w:val="clear" w:fill="FFFFFF"/>
          <w:lang w:val="en-US" w:eastAsia="zh-CN" w:bidi="ar"/>
        </w:rPr>
        <w:t>采购结果确认谈判地点</w:t>
      </w:r>
      <w:r>
        <w:rPr>
          <w:rFonts w:hint="eastAsia" w:ascii="宋体" w:hAnsi="宋体" w:eastAsia="宋体" w:cs="宋体"/>
          <w:b w:val="0"/>
          <w:bCs w:val="0"/>
          <w:i w:val="0"/>
          <w:iCs w:val="0"/>
          <w:color w:val="333333"/>
          <w:kern w:val="0"/>
          <w:sz w:val="21"/>
          <w:szCs w:val="21"/>
          <w:highlight w:val="none"/>
          <w:u w:val="none"/>
          <w:shd w:val="clear" w:fill="FFFFFF"/>
          <w:lang w:val="en-US" w:eastAsia="zh-CN" w:bidi="ar"/>
        </w:rPr>
        <w:t>：通许县人民政府六楼会议室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color w:val="333333"/>
          <w:kern w:val="0"/>
          <w:sz w:val="21"/>
          <w:szCs w:val="21"/>
          <w:highlight w:val="none"/>
          <w:u w:val="none"/>
          <w:shd w:val="clear" w:fill="FFFFFF"/>
          <w:lang w:val="en-US" w:eastAsia="zh-CN" w:bidi="ar"/>
        </w:rPr>
        <w:t>采购结果确认谈判工作组：县政府、发改委、财政局、审计局、城管局、开封市通明市政工程运营管理有限公司、法律专家、财务专家、咨询机构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六、预中标结果：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预中标人：安徽省路桥工程集团有限责任公司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地址：合肥市蜀山区黄山路459号安建国际大厦8-9楼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法定代表人：任杰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投标报价</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合理利润率：大写：百分之陆点柒陆 小写：6.76%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折现率：大写：百分之陆点壹玖 小写：6.19%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建安费用结算金额以竣工验收后经审计部门审计的竣工决算额为准，建安费用下浮率：大写：百分之壹点零叁 小写：1.03%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333333"/>
          <w:kern w:val="0"/>
          <w:sz w:val="21"/>
          <w:szCs w:val="21"/>
          <w:u w:val="none"/>
          <w:shd w:val="clear" w:fill="FFFFFF"/>
          <w:lang w:val="en-US" w:eastAsia="zh-CN" w:bidi="ar"/>
        </w:rPr>
      </w:pPr>
      <w:r>
        <w:rPr>
          <w:rFonts w:hint="default" w:asciiTheme="minorHAnsi" w:hAnsiTheme="minorHAnsi" w:eastAsiaTheme="minorEastAsia" w:cstheme="minorBidi"/>
          <w:b w:val="0"/>
          <w:bCs w:val="0"/>
          <w:color w:val="333333"/>
          <w:kern w:val="2"/>
          <w:sz w:val="21"/>
          <w:szCs w:val="21"/>
          <w:shd w:val="clear" w:fill="FFFFFF"/>
          <w:lang w:val="en-US" w:eastAsia="zh-CN" w:bidi="ar-SA"/>
        </w:rPr>
        <w:t>项目年运营维护成本单价</w:t>
      </w:r>
      <w:r>
        <w:rPr>
          <w:rFonts w:hint="eastAsia" w:cstheme="minorBidi"/>
          <w:b w:val="0"/>
          <w:bCs w:val="0"/>
          <w:color w:val="333333"/>
          <w:kern w:val="2"/>
          <w:sz w:val="21"/>
          <w:szCs w:val="21"/>
          <w:shd w:val="clear" w:fill="FFFFFF"/>
          <w:lang w:val="en-US" w:eastAsia="zh-CN" w:bidi="ar-SA"/>
        </w:rPr>
        <w:t>：</w:t>
      </w:r>
      <w:r>
        <w:rPr>
          <w:rFonts w:hint="default" w:asciiTheme="minorHAnsi" w:hAnsiTheme="minorHAnsi" w:eastAsiaTheme="minorEastAsia" w:cstheme="minorBidi"/>
          <w:b w:val="0"/>
          <w:bCs w:val="0"/>
          <w:color w:val="333333"/>
          <w:kern w:val="2"/>
          <w:sz w:val="21"/>
          <w:szCs w:val="21"/>
          <w:shd w:val="clear" w:fill="FFFFFF"/>
          <w:lang w:val="en-US" w:eastAsia="zh-CN" w:bidi="ar-SA"/>
        </w:rPr>
        <w:t>车行道养护费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3 </w:t>
      </w:r>
      <w:r>
        <w:rPr>
          <w:rFonts w:hint="default" w:asciiTheme="minorHAnsi" w:hAnsiTheme="minorHAnsi" w:eastAsiaTheme="minorEastAsia" w:cstheme="minorBidi"/>
          <w:b w:val="0"/>
          <w:bCs w:val="0"/>
          <w:color w:val="333333"/>
          <w:kern w:val="2"/>
          <w:sz w:val="21"/>
          <w:szCs w:val="21"/>
          <w:shd w:val="clear" w:fill="FFFFFF"/>
          <w:lang w:val="en-US" w:eastAsia="zh-CN" w:bidi="ar-SA"/>
        </w:rPr>
        <w:t>元/㎡/年；人行道养护费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2 </w:t>
      </w:r>
      <w:r>
        <w:rPr>
          <w:rFonts w:hint="default" w:asciiTheme="minorHAnsi" w:hAnsiTheme="minorHAnsi" w:eastAsiaTheme="minorEastAsia" w:cstheme="minorBidi"/>
          <w:b w:val="0"/>
          <w:bCs w:val="0"/>
          <w:color w:val="333333"/>
          <w:kern w:val="2"/>
          <w:sz w:val="21"/>
          <w:szCs w:val="21"/>
          <w:shd w:val="clear" w:fill="FFFFFF"/>
          <w:lang w:val="en-US" w:eastAsia="zh-CN" w:bidi="ar-SA"/>
        </w:rPr>
        <w:t>元/㎡/年；道路保洁</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3 </w:t>
      </w:r>
      <w:r>
        <w:rPr>
          <w:rFonts w:hint="default" w:asciiTheme="minorHAnsi" w:hAnsiTheme="minorHAnsi" w:eastAsiaTheme="minorEastAsia" w:cstheme="minorBidi"/>
          <w:b w:val="0"/>
          <w:bCs w:val="0"/>
          <w:color w:val="333333"/>
          <w:kern w:val="2"/>
          <w:sz w:val="21"/>
          <w:szCs w:val="21"/>
          <w:shd w:val="clear" w:fill="FFFFFF"/>
          <w:lang w:val="en-US" w:eastAsia="zh-CN" w:bidi="ar-SA"/>
        </w:rPr>
        <w:t>元/㎡/年；雨水官网养护费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5.99 </w:t>
      </w:r>
      <w:r>
        <w:rPr>
          <w:rFonts w:hint="default" w:asciiTheme="minorHAnsi" w:hAnsiTheme="minorHAnsi" w:eastAsiaTheme="minorEastAsia" w:cstheme="minorBidi"/>
          <w:b w:val="0"/>
          <w:bCs w:val="0"/>
          <w:color w:val="333333"/>
          <w:kern w:val="2"/>
          <w:sz w:val="21"/>
          <w:szCs w:val="21"/>
          <w:shd w:val="clear" w:fill="FFFFFF"/>
          <w:lang w:val="en-US" w:eastAsia="zh-CN" w:bidi="ar-SA"/>
        </w:rPr>
        <w:t>元/m/年；污水官网养护费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5.99 </w:t>
      </w:r>
      <w:r>
        <w:rPr>
          <w:rFonts w:hint="default" w:asciiTheme="minorHAnsi" w:hAnsiTheme="minorHAnsi" w:eastAsiaTheme="minorEastAsia" w:cstheme="minorBidi"/>
          <w:b w:val="0"/>
          <w:bCs w:val="0"/>
          <w:color w:val="333333"/>
          <w:kern w:val="2"/>
          <w:sz w:val="21"/>
          <w:szCs w:val="21"/>
          <w:shd w:val="clear" w:fill="FFFFFF"/>
          <w:lang w:val="en-US" w:eastAsia="zh-CN" w:bidi="ar-SA"/>
        </w:rPr>
        <w:t>元/m/年；给水官网养护费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5.99 </w:t>
      </w:r>
      <w:r>
        <w:rPr>
          <w:rFonts w:hint="default" w:asciiTheme="minorHAnsi" w:hAnsiTheme="minorHAnsi" w:eastAsiaTheme="minorEastAsia" w:cstheme="minorBidi"/>
          <w:b w:val="0"/>
          <w:bCs w:val="0"/>
          <w:color w:val="333333"/>
          <w:kern w:val="2"/>
          <w:sz w:val="21"/>
          <w:szCs w:val="21"/>
          <w:shd w:val="clear" w:fill="FFFFFF"/>
          <w:lang w:val="en-US" w:eastAsia="zh-CN" w:bidi="ar-SA"/>
        </w:rPr>
        <w:t>元/m/年；照明设施维护费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50 </w:t>
      </w:r>
      <w:r>
        <w:rPr>
          <w:rFonts w:hint="default" w:asciiTheme="minorHAnsi" w:hAnsiTheme="minorHAnsi" w:eastAsiaTheme="minorEastAsia" w:cstheme="minorBidi"/>
          <w:b w:val="0"/>
          <w:bCs w:val="0"/>
          <w:color w:val="333333"/>
          <w:kern w:val="2"/>
          <w:sz w:val="21"/>
          <w:szCs w:val="21"/>
          <w:shd w:val="clear" w:fill="FFFFFF"/>
          <w:lang w:val="en-US" w:eastAsia="zh-CN" w:bidi="ar-SA"/>
        </w:rPr>
        <w:t>元/套/年；绿化养护费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5 </w:t>
      </w:r>
      <w:r>
        <w:rPr>
          <w:rFonts w:hint="default" w:asciiTheme="minorHAnsi" w:hAnsiTheme="minorHAnsi" w:eastAsiaTheme="minorEastAsia" w:cstheme="minorBidi"/>
          <w:b w:val="0"/>
          <w:bCs w:val="0"/>
          <w:color w:val="333333"/>
          <w:kern w:val="2"/>
          <w:sz w:val="21"/>
          <w:szCs w:val="21"/>
          <w:shd w:val="clear" w:fill="FFFFFF"/>
          <w:lang w:val="en-US" w:eastAsia="zh-CN" w:bidi="ar-SA"/>
        </w:rPr>
        <w:t>元/㎡/年；行道树养护费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10 </w:t>
      </w:r>
      <w:r>
        <w:rPr>
          <w:rFonts w:hint="default" w:asciiTheme="minorHAnsi" w:hAnsiTheme="minorHAnsi" w:eastAsiaTheme="minorEastAsia" w:cstheme="minorBidi"/>
          <w:b w:val="0"/>
          <w:bCs w:val="0"/>
          <w:color w:val="333333"/>
          <w:kern w:val="2"/>
          <w:sz w:val="21"/>
          <w:szCs w:val="21"/>
          <w:shd w:val="clear" w:fill="FFFFFF"/>
          <w:lang w:val="en-US" w:eastAsia="zh-CN" w:bidi="ar-SA"/>
        </w:rPr>
        <w:t>元/棵/年；桥涵养护费</w:t>
      </w:r>
      <w:r>
        <w:rPr>
          <w:rFonts w:hint="default" w:asciiTheme="minorHAnsi" w:hAnsiTheme="minorHAnsi" w:eastAsiaTheme="minorEastAsia" w:cstheme="minorBidi"/>
          <w:b w:val="0"/>
          <w:bCs w:val="0"/>
          <w:color w:val="333333"/>
          <w:kern w:val="2"/>
          <w:sz w:val="21"/>
          <w:szCs w:val="21"/>
          <w:u w:val="single"/>
          <w:shd w:val="clear" w:fill="FFFFFF"/>
          <w:lang w:val="en-US" w:eastAsia="zh-CN" w:bidi="ar-SA"/>
        </w:rPr>
        <w:t xml:space="preserve"> 8 </w:t>
      </w:r>
      <w:r>
        <w:rPr>
          <w:rFonts w:hint="default" w:asciiTheme="minorHAnsi" w:hAnsiTheme="minorHAnsi" w:eastAsiaTheme="minorEastAsia" w:cstheme="minorBidi"/>
          <w:b w:val="0"/>
          <w:bCs w:val="0"/>
          <w:color w:val="333333"/>
          <w:kern w:val="2"/>
          <w:sz w:val="21"/>
          <w:szCs w:val="21"/>
          <w:shd w:val="clear" w:fill="FFFFFF"/>
          <w:lang w:val="en-US" w:eastAsia="zh-CN" w:bidi="ar-SA"/>
        </w:rPr>
        <w:t>元/㎡/年。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合作周期：合作周期共计</w:t>
      </w:r>
      <w:r>
        <w:rPr>
          <w:rFonts w:hint="eastAsia" w:ascii="宋体" w:hAnsi="宋体" w:eastAsia="宋体" w:cs="宋体"/>
          <w:b w:val="0"/>
          <w:bCs w:val="0"/>
          <w:i w:val="0"/>
          <w:iCs w:val="0"/>
          <w:color w:val="333333"/>
          <w:kern w:val="0"/>
          <w:sz w:val="21"/>
          <w:szCs w:val="21"/>
          <w:u w:val="single"/>
          <w:shd w:val="clear" w:fill="FFFFFF"/>
          <w:lang w:val="en-US" w:eastAsia="zh-CN" w:bidi="ar"/>
        </w:rPr>
        <w:t xml:space="preserve"> 20 </w:t>
      </w:r>
      <w:r>
        <w:rPr>
          <w:rFonts w:hint="eastAsia" w:ascii="宋体" w:hAnsi="宋体" w:eastAsia="宋体" w:cs="宋体"/>
          <w:b w:val="0"/>
          <w:bCs w:val="0"/>
          <w:i w:val="0"/>
          <w:iCs w:val="0"/>
          <w:color w:val="333333"/>
          <w:kern w:val="0"/>
          <w:sz w:val="21"/>
          <w:szCs w:val="21"/>
          <w:u w:val="none"/>
          <w:shd w:val="clear" w:fill="FFFFFF"/>
          <w:lang w:val="en-US" w:eastAsia="zh-CN" w:bidi="ar"/>
        </w:rPr>
        <w:t>年，其中建设期为</w:t>
      </w:r>
      <w:r>
        <w:rPr>
          <w:rFonts w:hint="eastAsia" w:ascii="宋体" w:hAnsi="宋体" w:eastAsia="宋体" w:cs="宋体"/>
          <w:b w:val="0"/>
          <w:bCs w:val="0"/>
          <w:i w:val="0"/>
          <w:iCs w:val="0"/>
          <w:color w:val="333333"/>
          <w:kern w:val="0"/>
          <w:sz w:val="21"/>
          <w:szCs w:val="21"/>
          <w:u w:val="single"/>
          <w:shd w:val="clear" w:fill="FFFFFF"/>
          <w:lang w:val="en-US" w:eastAsia="zh-CN" w:bidi="ar"/>
        </w:rPr>
        <w:t xml:space="preserve"> 2 </w:t>
      </w:r>
      <w:r>
        <w:rPr>
          <w:rFonts w:hint="eastAsia" w:ascii="宋体" w:hAnsi="宋体" w:eastAsia="宋体" w:cs="宋体"/>
          <w:b w:val="0"/>
          <w:bCs w:val="0"/>
          <w:i w:val="0"/>
          <w:iCs w:val="0"/>
          <w:color w:val="333333"/>
          <w:kern w:val="0"/>
          <w:sz w:val="21"/>
          <w:szCs w:val="21"/>
          <w:u w:val="none"/>
          <w:shd w:val="clear" w:fill="FFFFFF"/>
          <w:lang w:val="en-US" w:eastAsia="zh-CN" w:bidi="ar"/>
        </w:rPr>
        <w:t>年，运营期为</w:t>
      </w:r>
      <w:r>
        <w:rPr>
          <w:rFonts w:hint="eastAsia" w:ascii="宋体" w:hAnsi="宋体" w:eastAsia="宋体" w:cs="宋体"/>
          <w:b w:val="0"/>
          <w:bCs w:val="0"/>
          <w:i w:val="0"/>
          <w:iCs w:val="0"/>
          <w:color w:val="333333"/>
          <w:kern w:val="0"/>
          <w:sz w:val="21"/>
          <w:szCs w:val="21"/>
          <w:u w:val="single"/>
          <w:shd w:val="clear" w:fill="FFFFFF"/>
          <w:lang w:val="en-US" w:eastAsia="zh-CN" w:bidi="ar"/>
        </w:rPr>
        <w:t xml:space="preserve"> 18 </w:t>
      </w:r>
      <w:r>
        <w:rPr>
          <w:rFonts w:hint="eastAsia" w:ascii="宋体" w:hAnsi="宋体" w:eastAsia="宋体" w:cs="宋体"/>
          <w:b w:val="0"/>
          <w:bCs w:val="0"/>
          <w:i w:val="0"/>
          <w:iCs w:val="0"/>
          <w:color w:val="333333"/>
          <w:kern w:val="0"/>
          <w:sz w:val="21"/>
          <w:szCs w:val="21"/>
          <w:u w:val="none"/>
          <w:shd w:val="clear" w:fill="FFFFFF"/>
          <w:lang w:val="en-US" w:eastAsia="zh-CN" w:bidi="ar"/>
        </w:rPr>
        <w:t>年</w:t>
      </w:r>
      <w:r>
        <w:rPr>
          <w:rFonts w:hint="eastAsia" w:ascii="宋体" w:hAnsi="宋体" w:eastAsia="宋体" w:cs="宋体"/>
          <w:b w:val="0"/>
          <w:bCs w:val="0"/>
          <w:i w:val="0"/>
          <w:iCs w:val="0"/>
          <w:color w:val="444444"/>
          <w:kern w:val="0"/>
          <w:sz w:val="21"/>
          <w:szCs w:val="21"/>
          <w:u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七、公示期限：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2022年12月14日至2022年12月20日（五个工作日）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八、质疑和投诉提起的渠道及方式：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shd w:val="clear" w:fill="FFFFFF"/>
          <w:lang w:val="en-US" w:eastAsia="zh-CN" w:bidi="ar"/>
        </w:rPr>
        <w:t>若供应商对上述结果有质疑，可在公示期内以书面形式向采购人、采购代理机构提出质疑，逾期将不再受理。采购人应当自收到质疑函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名称：通许县城市管理局(通许县城市综合执法局)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地址：通许县咸平大道西段北侧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联系人：陈</w:t>
      </w:r>
      <w:r>
        <w:rPr>
          <w:rFonts w:hint="eastAsia" w:ascii="宋体" w:hAnsi="宋体" w:eastAsia="宋体" w:cs="宋体"/>
          <w:sz w:val="21"/>
          <w:szCs w:val="21"/>
          <w:lang w:val="en-US" w:eastAsia="zh-CN"/>
        </w:rPr>
        <w:t>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联系方式：15837872444</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中乐信国际工程管理有限公司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rPr>
      </w:pPr>
      <w:r>
        <w:rPr>
          <w:rFonts w:hint="eastAsia" w:ascii="宋体" w:hAnsi="宋体" w:eastAsia="宋体" w:cs="宋体"/>
          <w:sz w:val="21"/>
          <w:szCs w:val="21"/>
        </w:rPr>
        <w:t>地址：</w:t>
      </w:r>
      <w:r>
        <w:rPr>
          <w:rFonts w:hint="eastAsia" w:ascii="宋体" w:hAnsi="宋体" w:eastAsia="宋体" w:cs="宋体"/>
          <w:sz w:val="21"/>
          <w:szCs w:val="21"/>
          <w:lang w:val="en-US"/>
        </w:rPr>
        <w:t>郑州市金水区郑汴路96号中原信托大厦二楼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w:t>
      </w:r>
      <w:r>
        <w:rPr>
          <w:rFonts w:hint="eastAsia" w:ascii="宋体" w:hAnsi="宋体" w:eastAsia="宋体" w:cs="宋体"/>
          <w:sz w:val="21"/>
          <w:szCs w:val="21"/>
        </w:rPr>
        <w:t>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val="en-US"/>
        </w:rPr>
        <w:t>0371-89819099、19837100068</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w:t>
      </w:r>
      <w:r>
        <w:rPr>
          <w:rFonts w:hint="eastAsia" w:ascii="宋体" w:hAnsi="宋体" w:eastAsia="宋体" w:cs="宋体"/>
          <w:sz w:val="21"/>
          <w:szCs w:val="21"/>
        </w:rPr>
        <w:t>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1"/>
          <w:szCs w:val="21"/>
          <w:lang w:val="en-US"/>
        </w:rPr>
      </w:pPr>
      <w:r>
        <w:rPr>
          <w:rFonts w:hint="eastAsia" w:ascii="宋体" w:hAnsi="宋体" w:eastAsia="宋体" w:cs="宋体"/>
          <w:sz w:val="21"/>
          <w:szCs w:val="21"/>
        </w:rPr>
        <w:t>联系方式：</w:t>
      </w:r>
      <w:r>
        <w:rPr>
          <w:rFonts w:hint="eastAsia" w:ascii="宋体" w:hAnsi="宋体" w:eastAsia="宋体" w:cs="宋体"/>
          <w:sz w:val="21"/>
          <w:szCs w:val="21"/>
          <w:lang w:val="en-US"/>
        </w:rPr>
        <w:t>19837100068</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4、监督部门：通许县财政局 (政府采购办)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统一社会信用代码：114102220053476361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联系人：彭女士、齐女士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联系方式：0371—22305031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jc w:val="left"/>
        <w:rPr>
          <w:rFonts w:hint="eastAsia" w:ascii="宋体" w:hAnsi="宋体" w:eastAsia="宋体" w:cs="宋体"/>
          <w:b w:val="0"/>
          <w:bCs w:val="0"/>
          <w:i w:val="0"/>
          <w:iCs w:val="0"/>
          <w:sz w:val="21"/>
          <w:szCs w:val="21"/>
        </w:rPr>
      </w:pPr>
      <w:r>
        <w:rPr>
          <w:rFonts w:hint="eastAsia" w:ascii="宋体" w:hAnsi="宋体" w:eastAsia="宋体" w:cs="宋体"/>
          <w:b/>
          <w:bCs/>
          <w:i w:val="0"/>
          <w:iCs w:val="0"/>
          <w:color w:val="333333"/>
          <w:kern w:val="0"/>
          <w:sz w:val="21"/>
          <w:szCs w:val="21"/>
          <w:u w:val="none"/>
          <w:shd w:val="clear" w:fill="FFFFFF"/>
          <w:lang w:val="en-US" w:eastAsia="zh-CN" w:bidi="ar"/>
        </w:rPr>
        <w:t>十、公告发布媒介：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0" w:afterAutospacing="0" w:line="360" w:lineRule="auto"/>
        <w:ind w:left="0" w:right="0" w:firstLine="480"/>
        <w:jc w:val="left"/>
      </w:pPr>
      <w:r>
        <w:rPr>
          <w:rFonts w:hint="eastAsia" w:ascii="宋体" w:hAnsi="宋体" w:eastAsia="宋体" w:cs="宋体"/>
          <w:sz w:val="21"/>
          <w:szCs w:val="21"/>
        </w:rPr>
        <w:t>《河南省政府采购网》、《中国招标投标服务公共平台》、《河南省电子招标投标公共服务平台》、《开封市公共资源交易信息网》</w:t>
      </w:r>
      <w:r>
        <w:rPr>
          <w:rFonts w:hint="eastAsia" w:ascii="宋体" w:hAnsi="宋体" w:eastAsia="宋体" w:cs="宋体"/>
          <w:b w:val="0"/>
          <w:bCs w:val="0"/>
          <w:i w:val="0"/>
          <w:iCs w:val="0"/>
          <w:color w:val="333333"/>
          <w:kern w:val="0"/>
          <w:sz w:val="21"/>
          <w:szCs w:val="21"/>
          <w:u w:val="none"/>
          <w:shd w:val="clear" w:fill="FFFFFF"/>
          <w:lang w:val="en-US" w:eastAsia="zh-CN" w:bidi="ar"/>
        </w:rPr>
        <w:t>上发布。</w:t>
      </w:r>
    </w:p>
    <w:sectPr>
      <w:pgSz w:w="11906" w:h="16838"/>
      <w:pgMar w:top="1383" w:right="1463"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YTM1ZGRiOWVkOGMyNDBkOTM1ZGU3Y2QzZTY3ZDgifQ=="/>
  </w:docVars>
  <w:rsids>
    <w:rsidRoot w:val="00000000"/>
    <w:rsid w:val="01583ACC"/>
    <w:rsid w:val="04F931C2"/>
    <w:rsid w:val="05B43318"/>
    <w:rsid w:val="0CB74D9C"/>
    <w:rsid w:val="15F01FEB"/>
    <w:rsid w:val="17442878"/>
    <w:rsid w:val="1AE45B87"/>
    <w:rsid w:val="20AE6A88"/>
    <w:rsid w:val="2D766C76"/>
    <w:rsid w:val="3026548A"/>
    <w:rsid w:val="34B62609"/>
    <w:rsid w:val="3E1F291C"/>
    <w:rsid w:val="44FB089D"/>
    <w:rsid w:val="4E8A4151"/>
    <w:rsid w:val="58D7521F"/>
    <w:rsid w:val="5A770E9C"/>
    <w:rsid w:val="5DB97C4E"/>
    <w:rsid w:val="5F6616C0"/>
    <w:rsid w:val="63E94527"/>
    <w:rsid w:val="666E3DF7"/>
    <w:rsid w:val="69BE15E6"/>
    <w:rsid w:val="6E0E57F1"/>
    <w:rsid w:val="7058175B"/>
    <w:rsid w:val="71FF763B"/>
    <w:rsid w:val="75F473DC"/>
    <w:rsid w:val="77F268C7"/>
    <w:rsid w:val="7E5D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customStyle="1" w:styleId="9">
    <w:name w:val="hover24"/>
    <w:basedOn w:val="5"/>
    <w:qFormat/>
    <w:uiPriority w:val="0"/>
  </w:style>
  <w:style w:type="character" w:customStyle="1" w:styleId="10">
    <w:name w:val="fl2"/>
    <w:basedOn w:val="5"/>
    <w:qFormat/>
    <w:uiPriority w:val="0"/>
    <w:rPr>
      <w:color w:val="666666"/>
    </w:rPr>
  </w:style>
  <w:style w:type="character" w:customStyle="1" w:styleId="11">
    <w:name w:val="gb-jt"/>
    <w:basedOn w:val="5"/>
    <w:qFormat/>
    <w:uiPriority w:val="0"/>
  </w:style>
  <w:style w:type="character" w:customStyle="1" w:styleId="12">
    <w:name w:val="right"/>
    <w:basedOn w:val="5"/>
    <w:qFormat/>
    <w:uiPriority w:val="0"/>
    <w:rPr>
      <w:color w:val="999999"/>
      <w:sz w:val="14"/>
      <w:szCs w:val="14"/>
    </w:rPr>
  </w:style>
  <w:style w:type="character" w:customStyle="1" w:styleId="13">
    <w:name w:val="right1"/>
    <w:basedOn w:val="5"/>
    <w:qFormat/>
    <w:uiPriority w:val="0"/>
    <w:rPr>
      <w:color w:val="999999"/>
    </w:rPr>
  </w:style>
  <w:style w:type="character" w:customStyle="1" w:styleId="14">
    <w:name w:val="green"/>
    <w:basedOn w:val="5"/>
    <w:qFormat/>
    <w:uiPriority w:val="0"/>
    <w:rPr>
      <w:color w:val="58B200"/>
      <w:sz w:val="16"/>
      <w:szCs w:val="16"/>
    </w:rPr>
  </w:style>
  <w:style w:type="character" w:customStyle="1" w:styleId="15">
    <w:name w:val="red2"/>
    <w:basedOn w:val="5"/>
    <w:qFormat/>
    <w:uiPriority w:val="0"/>
    <w:rPr>
      <w:color w:val="FF0000"/>
      <w:sz w:val="16"/>
      <w:szCs w:val="16"/>
    </w:rPr>
  </w:style>
  <w:style w:type="character" w:customStyle="1" w:styleId="16">
    <w:name w:val="red3"/>
    <w:basedOn w:val="5"/>
    <w:qFormat/>
    <w:uiPriority w:val="0"/>
    <w:rPr>
      <w:color w:val="FF0000"/>
      <w:sz w:val="19"/>
      <w:szCs w:val="19"/>
    </w:rPr>
  </w:style>
  <w:style w:type="character" w:customStyle="1" w:styleId="17">
    <w:name w:val="blue"/>
    <w:basedOn w:val="5"/>
    <w:qFormat/>
    <w:uiPriority w:val="0"/>
    <w:rPr>
      <w:color w:val="0371C6"/>
      <w:sz w:val="16"/>
      <w:szCs w:val="16"/>
    </w:rPr>
  </w:style>
  <w:style w:type="character" w:customStyle="1" w:styleId="18">
    <w:name w:val="fr4"/>
    <w:basedOn w:val="5"/>
    <w:qFormat/>
    <w:uiPriority w:val="0"/>
  </w:style>
  <w:style w:type="character" w:customStyle="1" w:styleId="19">
    <w:name w:val="active3"/>
    <w:basedOn w:val="5"/>
    <w:qFormat/>
    <w:uiPriority w:val="0"/>
    <w:rPr>
      <w:color w:val="FFFFFF"/>
      <w:shd w:val="clear" w:fill="2B7AFC"/>
    </w:rPr>
  </w:style>
  <w:style w:type="character" w:customStyle="1" w:styleId="20">
    <w:name w:val="fl"/>
    <w:basedOn w:val="5"/>
    <w:qFormat/>
    <w:uiPriority w:val="0"/>
    <w:rPr>
      <w:color w:val="666666"/>
    </w:rPr>
  </w:style>
  <w:style w:type="character" w:customStyle="1" w:styleId="21">
    <w:name w:val="hover"/>
    <w:basedOn w:val="5"/>
    <w:qFormat/>
    <w:uiPriority w:val="0"/>
  </w:style>
  <w:style w:type="character" w:customStyle="1" w:styleId="22">
    <w:name w:val="red"/>
    <w:basedOn w:val="5"/>
    <w:qFormat/>
    <w:uiPriority w:val="0"/>
    <w:rPr>
      <w:color w:val="FF0000"/>
      <w:sz w:val="16"/>
      <w:szCs w:val="16"/>
    </w:rPr>
  </w:style>
  <w:style w:type="character" w:customStyle="1" w:styleId="23">
    <w:name w:val="red1"/>
    <w:basedOn w:val="5"/>
    <w:qFormat/>
    <w:uiPriority w:val="0"/>
    <w:rPr>
      <w:color w:val="FF0000"/>
      <w:sz w:val="19"/>
      <w:szCs w:val="1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1938</Words>
  <Characters>2110</Characters>
  <Lines>0</Lines>
  <Paragraphs>0</Paragraphs>
  <TotalTime>0</TotalTime>
  <ScaleCrop>false</ScaleCrop>
  <LinksUpToDate>false</LinksUpToDate>
  <CharactersWithSpaces>2140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2022-09-26T06:26:00Z</dcterms:created>
  <dc:creator>86131</dc:creator>
  <cp:lastModifiedBy>LXW</cp:lastModifiedBy>
  <cp:lastPrinted>2022-12-10T09:42:00Z</cp:lastPrinted>
  <dcterms:modified xsi:type="dcterms:W3CDTF">2022-12-13T08:00:58Z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A8D2F18EFF0647F98C28289BEE24CA36</vt:lpwstr>
  </property>
</Properties>
</file>