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BC" w:rsidRDefault="00A548F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07375"/>
            <wp:effectExtent l="19050" t="0" r="2540" b="0"/>
            <wp:docPr id="1" name="图片 1" descr="C:\Users\华硕\Desktop\成交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硕\Desktop\成交结果公告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F8" w:rsidRDefault="00A548F8">
      <w:r>
        <w:rPr>
          <w:noProof/>
        </w:rPr>
        <w:lastRenderedPageBreak/>
        <w:drawing>
          <wp:inline distT="0" distB="0" distL="0" distR="0">
            <wp:extent cx="5274310" cy="7418421"/>
            <wp:effectExtent l="19050" t="0" r="2540" b="0"/>
            <wp:docPr id="2" name="图片 2" descr="C:\Users\华硕\Desktop\成交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华硕\Desktop\成交结果公告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8F8" w:rsidSect="00AC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8F8"/>
    <w:rsid w:val="00A548F8"/>
    <w:rsid w:val="00A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48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4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锐驰项目管理有限公司:王京华</dc:creator>
  <cp:lastModifiedBy>锐驰项目管理有限公司:王京华</cp:lastModifiedBy>
  <cp:revision>1</cp:revision>
  <dcterms:created xsi:type="dcterms:W3CDTF">2020-06-09T07:32:00Z</dcterms:created>
  <dcterms:modified xsi:type="dcterms:W3CDTF">2020-06-09T07:34:00Z</dcterms:modified>
</cp:coreProperties>
</file>