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46060"/>
            <wp:effectExtent l="0" t="0" r="10795" b="2540"/>
            <wp:docPr id="1" name="图片 1" descr="3f6aff89a02d60bb02244c044402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6aff89a02d60bb02244c044402e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430895"/>
            <wp:effectExtent l="0" t="0" r="10795" b="8255"/>
            <wp:docPr id="2" name="图片 2" descr="10ca4ff40485fea3951f7f34cd15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ca4ff40485fea3951f7f34cd15d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3" name="图片 3" descr="微信图片_2019102215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0221509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9088F"/>
    <w:rsid w:val="2569088F"/>
    <w:rsid w:val="537D7A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2019-10-22T06:43:00Z</dcterms:created>
  <dc:creator>中建山河建设管理集团有限公司:中建山河建设工程管理有限责任公司</dc:creator>
  <cp:lastModifiedBy>中建山河建设管理集团有限公司:中建山河建设工程管理有限责任公司</cp:lastModifiedBy>
  <dcterms:modified xsi:type="dcterms:W3CDTF">2019-10-22T07:10:14Z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