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859"/>
        <w:gridCol w:w="2185"/>
        <w:gridCol w:w="84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 w:bidi="ar"/>
              </w:rPr>
              <w:t>规格型号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彩色激光打印机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</w:t>
            </w:r>
          </w:p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LBP623CDN</w:t>
            </w:r>
          </w:p>
          <w:p>
            <w:pPr>
              <w:widowControl/>
              <w:tabs>
                <w:tab w:val="left" w:pos="217"/>
              </w:tabs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黑白激光多功能一体机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惠普 227SDN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2150元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打印、复印、扫描一体机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1" w:hanging="211" w:hangingChars="10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产品型号：惠普 132A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1150元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喷墨多功能一体机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产品型号：惠普 tank311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880元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碎纸机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产品型号：金典 GD-9710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910元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装订机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产品型号：金典 GD-6100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2150元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台式电脑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产品型号：惠普 ProDesk 480 G6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4580元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笔记本电脑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产品型号：惠普 450G6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5980元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42A17"/>
    <w:rsid w:val="27942A17"/>
    <w:rsid w:val="72D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2019-09-30T01:57:00Z</dcterms:created>
  <dc:creator>开封市公共资源交易平台:杨丽宣</dc:creator>
  <cp:lastModifiedBy>开封市公共资源交易平台:杨丽宣</cp:lastModifiedBy>
  <dcterms:modified xsi:type="dcterms:W3CDTF">2019-09-30T02:19:51Z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