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0" w:after="0" w:line="240" w:lineRule="auto"/>
        <w:jc w:val="center"/>
        <w:rPr>
          <w:rFonts w:hint="eastAsia"/>
          <w:color w:val="auto"/>
          <w:kern w:val="2"/>
          <w:sz w:val="32"/>
          <w:szCs w:val="32"/>
        </w:rPr>
      </w:pPr>
      <w:r>
        <w:rPr>
          <w:rFonts w:hint="eastAsia"/>
          <w:color w:val="auto"/>
          <w:kern w:val="2"/>
          <w:sz w:val="32"/>
          <w:szCs w:val="32"/>
        </w:rPr>
        <w:t>开封市农林局农产品质量安全追溯点建设项目</w:t>
      </w:r>
    </w:p>
    <w:p>
      <w:pPr>
        <w:pStyle w:val="3"/>
        <w:adjustRightInd w:val="0"/>
        <w:snapToGrid w:val="0"/>
        <w:spacing w:before="0" w:after="0" w:line="240" w:lineRule="auto"/>
        <w:jc w:val="center"/>
        <w:rPr>
          <w:rFonts w:hint="eastAsia"/>
          <w:color w:val="auto"/>
          <w:kern w:val="2"/>
          <w:sz w:val="32"/>
          <w:szCs w:val="32"/>
        </w:rPr>
      </w:pPr>
      <w:bookmarkStart w:id="2" w:name="_GoBack"/>
      <w:bookmarkEnd w:id="2"/>
      <w:r>
        <w:rPr>
          <w:rFonts w:hint="eastAsia"/>
          <w:color w:val="auto"/>
          <w:kern w:val="2"/>
          <w:sz w:val="32"/>
          <w:szCs w:val="32"/>
        </w:rPr>
        <w:t>招标公告</w:t>
      </w:r>
    </w:p>
    <w:p>
      <w:pPr>
        <w:numPr>
          <w:ilvl w:val="0"/>
          <w:numId w:val="1"/>
        </w:numPr>
        <w:adjustRightInd w:val="0"/>
        <w:snapToGrid w:val="0"/>
        <w:spacing w:line="360" w:lineRule="auto"/>
        <w:rPr>
          <w:rFonts w:ascii="宋体" w:hAnsi="宋体"/>
          <w:b/>
          <w:bCs/>
          <w:color w:val="auto"/>
          <w:szCs w:val="21"/>
        </w:rPr>
      </w:pPr>
      <w:r>
        <w:rPr>
          <w:rFonts w:hint="eastAsia" w:ascii="宋体" w:hAnsi="宋体"/>
          <w:b/>
          <w:bCs/>
          <w:color w:val="auto"/>
          <w:szCs w:val="21"/>
        </w:rPr>
        <w:t>招标条件</w:t>
      </w:r>
    </w:p>
    <w:p>
      <w:pPr>
        <w:adjustRightInd w:val="0"/>
        <w:snapToGrid w:val="0"/>
        <w:spacing w:line="360" w:lineRule="auto"/>
        <w:ind w:left="160" w:leftChars="76" w:firstLine="420" w:firstLineChars="200"/>
        <w:rPr>
          <w:rFonts w:ascii="宋体" w:hAnsi="宋体"/>
          <w:color w:val="auto"/>
          <w:szCs w:val="21"/>
          <w:u w:val="single"/>
        </w:rPr>
      </w:pPr>
      <w:r>
        <w:rPr>
          <w:rFonts w:hint="eastAsia" w:ascii="宋体" w:hAnsi="宋体"/>
          <w:color w:val="auto"/>
          <w:szCs w:val="21"/>
          <w:u w:val="single"/>
        </w:rPr>
        <w:t>河南天隆工程管理咨询有限公司</w:t>
      </w:r>
      <w:r>
        <w:rPr>
          <w:rFonts w:hint="eastAsia" w:ascii="宋体" w:hAnsi="宋体"/>
          <w:color w:val="auto"/>
          <w:szCs w:val="21"/>
        </w:rPr>
        <w:t>受</w:t>
      </w:r>
      <w:r>
        <w:rPr>
          <w:rFonts w:hint="eastAsia" w:ascii="宋体" w:hAnsi="宋体"/>
          <w:color w:val="auto"/>
          <w:szCs w:val="21"/>
          <w:u w:val="single"/>
        </w:rPr>
        <w:t xml:space="preserve"> 开封市农林局</w:t>
      </w:r>
      <w:r>
        <w:rPr>
          <w:rFonts w:hint="eastAsia" w:ascii="宋体" w:hAnsi="宋体"/>
          <w:color w:val="auto"/>
          <w:szCs w:val="21"/>
        </w:rPr>
        <w:t>的委托，就</w:t>
      </w:r>
      <w:r>
        <w:rPr>
          <w:rFonts w:hint="eastAsia" w:ascii="宋体" w:hAnsi="宋体"/>
          <w:color w:val="auto"/>
          <w:szCs w:val="21"/>
          <w:u w:val="single"/>
        </w:rPr>
        <w:t>开封市农林局农产品质量安全追溯点建设项目</w:t>
      </w:r>
      <w:r>
        <w:rPr>
          <w:rFonts w:hint="eastAsia" w:ascii="宋体" w:hAnsi="宋体"/>
          <w:color w:val="auto"/>
          <w:szCs w:val="21"/>
        </w:rPr>
        <w:t>进行招标采购。欢迎符合相关条件的供应商参加投标，现将投标事宜通知如下：</w:t>
      </w:r>
    </w:p>
    <w:p>
      <w:pPr>
        <w:keepNext w:val="0"/>
        <w:keepLines w:val="0"/>
        <w:pageBreakBefore w:val="0"/>
        <w:numPr>
          <w:ilvl w:val="0"/>
          <w:numId w:val="1"/>
        </w:numPr>
        <w:kinsoku/>
        <w:wordWrap/>
        <w:overflowPunct/>
        <w:autoSpaceDE/>
        <w:autoSpaceDN/>
        <w:bidi w:val="0"/>
        <w:adjustRightInd w:val="0"/>
        <w:snapToGrid w:val="0"/>
        <w:spacing w:line="400" w:lineRule="exact"/>
        <w:textAlignment w:val="auto"/>
        <w:outlineLvl w:val="9"/>
        <w:rPr>
          <w:rFonts w:ascii="宋体" w:hAnsi="宋体"/>
          <w:b/>
          <w:bCs/>
          <w:color w:val="auto"/>
          <w:szCs w:val="21"/>
        </w:rPr>
      </w:pPr>
      <w:r>
        <w:rPr>
          <w:rFonts w:hint="eastAsia" w:ascii="宋体" w:hAnsi="宋体"/>
          <w:b/>
          <w:bCs/>
          <w:color w:val="auto"/>
          <w:szCs w:val="21"/>
        </w:rPr>
        <w:t>项目概况</w:t>
      </w:r>
    </w:p>
    <w:p>
      <w:pPr>
        <w:keepNext w:val="0"/>
        <w:keepLines w:val="0"/>
        <w:pageBreakBefore w:val="0"/>
        <w:kinsoku/>
        <w:wordWrap/>
        <w:overflowPunct/>
        <w:autoSpaceDE/>
        <w:autoSpaceDN/>
        <w:bidi w:val="0"/>
        <w:adjustRightInd w:val="0"/>
        <w:snapToGrid w:val="0"/>
        <w:spacing w:line="400" w:lineRule="exact"/>
        <w:ind w:firstLine="210" w:firstLineChars="100"/>
        <w:textAlignment w:val="auto"/>
        <w:outlineLvl w:val="9"/>
        <w:rPr>
          <w:rFonts w:hint="eastAsia" w:ascii="宋体" w:hAnsi="宋体"/>
          <w:color w:val="auto"/>
          <w:szCs w:val="21"/>
        </w:rPr>
      </w:pPr>
      <w:r>
        <w:rPr>
          <w:rFonts w:hint="eastAsia" w:ascii="宋体" w:hAnsi="宋体"/>
          <w:color w:val="auto"/>
          <w:szCs w:val="21"/>
        </w:rPr>
        <w:t>2.1、项目名称：开封市农林局农产品质量安全追溯点建设项目</w:t>
      </w:r>
    </w:p>
    <w:p>
      <w:pPr>
        <w:keepNext w:val="0"/>
        <w:keepLines w:val="0"/>
        <w:pageBreakBefore w:val="0"/>
        <w:kinsoku/>
        <w:wordWrap/>
        <w:overflowPunct/>
        <w:autoSpaceDE/>
        <w:autoSpaceDN/>
        <w:bidi w:val="0"/>
        <w:spacing w:line="400" w:lineRule="exact"/>
        <w:ind w:firstLine="210" w:firstLineChars="100"/>
        <w:textAlignment w:val="auto"/>
        <w:outlineLvl w:val="9"/>
        <w:rPr>
          <w:rFonts w:ascii="宋体" w:hAnsi="宋体"/>
          <w:color w:val="auto"/>
          <w:szCs w:val="21"/>
        </w:rPr>
      </w:pPr>
      <w:r>
        <w:rPr>
          <w:rFonts w:hint="eastAsia" w:ascii="宋体" w:hAnsi="宋体"/>
          <w:color w:val="auto"/>
          <w:szCs w:val="21"/>
        </w:rPr>
        <w:t>2.2、项目编号：汴财招标采购-2018-250</w:t>
      </w:r>
    </w:p>
    <w:p>
      <w:pPr>
        <w:keepNext w:val="0"/>
        <w:keepLines w:val="0"/>
        <w:pageBreakBefore w:val="0"/>
        <w:kinsoku/>
        <w:wordWrap/>
        <w:overflowPunct/>
        <w:autoSpaceDE/>
        <w:autoSpaceDN/>
        <w:bidi w:val="0"/>
        <w:spacing w:line="400" w:lineRule="exact"/>
        <w:ind w:firstLine="210" w:firstLineChars="100"/>
        <w:textAlignment w:val="auto"/>
        <w:outlineLvl w:val="9"/>
        <w:rPr>
          <w:rFonts w:ascii="宋体" w:hAnsi="宋体"/>
          <w:color w:val="auto"/>
          <w:szCs w:val="21"/>
        </w:rPr>
      </w:pPr>
      <w:r>
        <w:rPr>
          <w:rFonts w:hint="eastAsia" w:ascii="宋体" w:hAnsi="宋体"/>
          <w:color w:val="auto"/>
          <w:szCs w:val="21"/>
        </w:rPr>
        <w:t>2.3、资金来源：财政资金</w:t>
      </w:r>
    </w:p>
    <w:p>
      <w:pPr>
        <w:keepNext w:val="0"/>
        <w:keepLines w:val="0"/>
        <w:pageBreakBefore w:val="0"/>
        <w:kinsoku/>
        <w:wordWrap/>
        <w:overflowPunct/>
        <w:autoSpaceDE/>
        <w:autoSpaceDN/>
        <w:bidi w:val="0"/>
        <w:spacing w:line="400" w:lineRule="exact"/>
        <w:ind w:firstLine="210" w:firstLineChars="100"/>
        <w:textAlignment w:val="auto"/>
        <w:outlineLvl w:val="9"/>
        <w:rPr>
          <w:rFonts w:ascii="宋体" w:hAnsi="宋体"/>
          <w:color w:val="auto"/>
          <w:szCs w:val="21"/>
        </w:rPr>
      </w:pPr>
      <w:r>
        <w:rPr>
          <w:rFonts w:hint="eastAsia" w:ascii="宋体" w:hAnsi="宋体"/>
          <w:color w:val="auto"/>
          <w:szCs w:val="21"/>
        </w:rPr>
        <w:t>2.4、项目预算金额：60万元</w:t>
      </w:r>
    </w:p>
    <w:p>
      <w:pPr>
        <w:keepNext w:val="0"/>
        <w:keepLines w:val="0"/>
        <w:pageBreakBefore w:val="0"/>
        <w:kinsoku/>
        <w:wordWrap/>
        <w:overflowPunct/>
        <w:autoSpaceDE/>
        <w:autoSpaceDN/>
        <w:bidi w:val="0"/>
        <w:spacing w:line="400" w:lineRule="exact"/>
        <w:ind w:firstLine="210" w:firstLineChars="100"/>
        <w:textAlignment w:val="auto"/>
        <w:outlineLvl w:val="9"/>
        <w:rPr>
          <w:rFonts w:ascii="宋体" w:hAnsi="宋体"/>
          <w:color w:val="auto"/>
          <w:szCs w:val="21"/>
        </w:rPr>
      </w:pPr>
      <w:r>
        <w:rPr>
          <w:rFonts w:hint="eastAsia" w:ascii="宋体" w:hAnsi="宋体"/>
          <w:color w:val="auto"/>
          <w:szCs w:val="21"/>
        </w:rPr>
        <w:t>2.5、供货期：合同签订后10日历天内供货并安装完毕</w:t>
      </w:r>
    </w:p>
    <w:p>
      <w:pPr>
        <w:keepNext w:val="0"/>
        <w:keepLines w:val="0"/>
        <w:pageBreakBefore w:val="0"/>
        <w:kinsoku/>
        <w:wordWrap/>
        <w:overflowPunct/>
        <w:autoSpaceDE/>
        <w:autoSpaceDN/>
        <w:bidi w:val="0"/>
        <w:spacing w:line="400" w:lineRule="exact"/>
        <w:ind w:firstLine="210" w:firstLineChars="100"/>
        <w:textAlignment w:val="auto"/>
        <w:outlineLvl w:val="9"/>
        <w:rPr>
          <w:rFonts w:ascii="宋体" w:hAnsi="宋体"/>
          <w:color w:val="auto"/>
          <w:szCs w:val="21"/>
        </w:rPr>
      </w:pPr>
      <w:r>
        <w:rPr>
          <w:rFonts w:hint="eastAsia" w:ascii="宋体" w:hAnsi="宋体"/>
          <w:color w:val="auto"/>
          <w:szCs w:val="21"/>
        </w:rPr>
        <w:t>2.6、质量要求：符合现行国家标准及要求</w:t>
      </w:r>
    </w:p>
    <w:p>
      <w:pPr>
        <w:keepNext w:val="0"/>
        <w:keepLines w:val="0"/>
        <w:pageBreakBefore w:val="0"/>
        <w:kinsoku/>
        <w:wordWrap/>
        <w:overflowPunct/>
        <w:autoSpaceDE/>
        <w:autoSpaceDN/>
        <w:bidi w:val="0"/>
        <w:spacing w:line="400" w:lineRule="exact"/>
        <w:ind w:firstLine="210" w:firstLineChars="100"/>
        <w:textAlignment w:val="auto"/>
        <w:outlineLvl w:val="9"/>
        <w:rPr>
          <w:rFonts w:hint="eastAsia" w:ascii="宋体" w:hAnsi="宋体"/>
          <w:color w:val="auto"/>
          <w:szCs w:val="21"/>
        </w:rPr>
      </w:pPr>
      <w:r>
        <w:rPr>
          <w:rFonts w:hint="eastAsia" w:ascii="宋体" w:hAnsi="宋体"/>
          <w:color w:val="auto"/>
          <w:szCs w:val="21"/>
        </w:rPr>
        <w:t>2.7、项目内容：食品检测、监测设备（详见招标文件）</w:t>
      </w:r>
    </w:p>
    <w:p>
      <w:pPr>
        <w:keepNext w:val="0"/>
        <w:keepLines w:val="0"/>
        <w:pageBreakBefore w:val="0"/>
        <w:kinsoku/>
        <w:wordWrap/>
        <w:overflowPunct/>
        <w:autoSpaceDE/>
        <w:autoSpaceDN/>
        <w:bidi w:val="0"/>
        <w:spacing w:line="400" w:lineRule="exact"/>
        <w:ind w:firstLine="210" w:firstLineChars="100"/>
        <w:textAlignment w:val="auto"/>
        <w:outlineLvl w:val="9"/>
        <w:rPr>
          <w:rFonts w:hint="eastAsia" w:ascii="宋体" w:hAnsi="宋体"/>
          <w:color w:val="auto"/>
          <w:szCs w:val="21"/>
        </w:rPr>
      </w:pPr>
      <w:r>
        <w:rPr>
          <w:rFonts w:hint="eastAsia" w:ascii="宋体" w:hAnsi="宋体"/>
          <w:color w:val="auto"/>
          <w:szCs w:val="21"/>
        </w:rPr>
        <w:t>2.8、标段划分：共划分为一个标段</w:t>
      </w:r>
    </w:p>
    <w:p>
      <w:pPr>
        <w:keepNext w:val="0"/>
        <w:keepLines w:val="0"/>
        <w:pageBreakBefore w:val="0"/>
        <w:kinsoku/>
        <w:wordWrap/>
        <w:overflowPunct/>
        <w:autoSpaceDE/>
        <w:autoSpaceDN/>
        <w:bidi w:val="0"/>
        <w:spacing w:line="400" w:lineRule="exact"/>
        <w:ind w:firstLine="211" w:firstLineChars="100"/>
        <w:textAlignment w:val="auto"/>
        <w:outlineLvl w:val="9"/>
        <w:rPr>
          <w:rFonts w:ascii="宋体" w:hAnsi="宋体"/>
          <w:b/>
          <w:bCs/>
          <w:color w:val="auto"/>
          <w:szCs w:val="21"/>
        </w:rPr>
      </w:pPr>
      <w:r>
        <w:rPr>
          <w:rFonts w:hint="eastAsia" w:ascii="宋体" w:hAnsi="宋体"/>
          <w:b/>
          <w:bCs/>
          <w:color w:val="auto"/>
          <w:szCs w:val="21"/>
        </w:rPr>
        <w:t>三、供应商资格要求：</w:t>
      </w:r>
    </w:p>
    <w:p>
      <w:pPr>
        <w:keepNext w:val="0"/>
        <w:keepLines w:val="0"/>
        <w:pageBreakBefore w:val="0"/>
        <w:kinsoku/>
        <w:wordWrap/>
        <w:overflowPunct/>
        <w:autoSpaceDE/>
        <w:autoSpaceDN/>
        <w:bidi w:val="0"/>
        <w:spacing w:line="400" w:lineRule="exact"/>
        <w:ind w:firstLine="210" w:firstLineChars="100"/>
        <w:textAlignment w:val="auto"/>
        <w:outlineLvl w:val="9"/>
        <w:rPr>
          <w:rFonts w:ascii="宋体" w:hAnsi="宋体"/>
          <w:color w:val="auto"/>
          <w:szCs w:val="21"/>
        </w:rPr>
      </w:pPr>
      <w:r>
        <w:rPr>
          <w:rFonts w:hint="eastAsia" w:ascii="宋体" w:hAnsi="宋体"/>
          <w:color w:val="auto"/>
          <w:szCs w:val="21"/>
        </w:rPr>
        <w:t>3.1、符合《中华人民共和国政府采购法》第二十二条规定；</w:t>
      </w:r>
    </w:p>
    <w:p>
      <w:pPr>
        <w:keepNext w:val="0"/>
        <w:keepLines w:val="0"/>
        <w:pageBreakBefore w:val="0"/>
        <w:kinsoku/>
        <w:wordWrap/>
        <w:overflowPunct/>
        <w:autoSpaceDE/>
        <w:autoSpaceDN/>
        <w:bidi w:val="0"/>
        <w:spacing w:line="400" w:lineRule="exact"/>
        <w:ind w:firstLine="630" w:firstLineChars="300"/>
        <w:textAlignment w:val="auto"/>
        <w:outlineLvl w:val="9"/>
        <w:rPr>
          <w:rFonts w:ascii="宋体" w:hAnsi="宋体"/>
          <w:color w:val="auto"/>
          <w:szCs w:val="21"/>
        </w:rPr>
      </w:pPr>
      <w:r>
        <w:rPr>
          <w:rFonts w:hint="eastAsia" w:ascii="宋体" w:hAnsi="宋体"/>
          <w:color w:val="auto"/>
          <w:szCs w:val="21"/>
        </w:rPr>
        <w:t>（一）具有独立承担民事责任的能力；</w:t>
      </w:r>
    </w:p>
    <w:p>
      <w:pPr>
        <w:keepNext w:val="0"/>
        <w:keepLines w:val="0"/>
        <w:pageBreakBefore w:val="0"/>
        <w:kinsoku/>
        <w:wordWrap/>
        <w:overflowPunct/>
        <w:autoSpaceDE/>
        <w:autoSpaceDN/>
        <w:bidi w:val="0"/>
        <w:spacing w:line="400" w:lineRule="exact"/>
        <w:ind w:firstLine="630" w:firstLineChars="300"/>
        <w:textAlignment w:val="auto"/>
        <w:outlineLvl w:val="9"/>
        <w:rPr>
          <w:rFonts w:ascii="宋体" w:hAnsi="宋体"/>
          <w:color w:val="auto"/>
          <w:szCs w:val="21"/>
        </w:rPr>
      </w:pPr>
      <w:r>
        <w:rPr>
          <w:rFonts w:hint="eastAsia" w:ascii="宋体" w:hAnsi="宋体"/>
          <w:color w:val="auto"/>
          <w:szCs w:val="21"/>
        </w:rPr>
        <w:t>（二）具有良好的商业信誉和健全的财务会计制度</w:t>
      </w:r>
      <w:r>
        <w:rPr>
          <w:rFonts w:hint="eastAsia" w:ascii="宋体" w:hAnsi="宋体"/>
          <w:color w:val="auto"/>
          <w:kern w:val="2"/>
          <w:szCs w:val="21"/>
        </w:rPr>
        <w:t>(应提供2017年度财务审计报告)</w:t>
      </w:r>
      <w:r>
        <w:rPr>
          <w:rFonts w:hint="eastAsia" w:ascii="宋体" w:hAnsi="宋体"/>
          <w:color w:val="auto"/>
          <w:szCs w:val="21"/>
        </w:rPr>
        <w:t>；</w:t>
      </w:r>
    </w:p>
    <w:p>
      <w:pPr>
        <w:keepNext w:val="0"/>
        <w:keepLines w:val="0"/>
        <w:pageBreakBefore w:val="0"/>
        <w:kinsoku/>
        <w:wordWrap/>
        <w:overflowPunct/>
        <w:autoSpaceDE/>
        <w:autoSpaceDN/>
        <w:bidi w:val="0"/>
        <w:spacing w:line="400" w:lineRule="exact"/>
        <w:ind w:firstLine="630" w:firstLineChars="300"/>
        <w:textAlignment w:val="auto"/>
        <w:outlineLvl w:val="9"/>
        <w:rPr>
          <w:rFonts w:ascii="宋体" w:hAnsi="宋体"/>
          <w:color w:val="auto"/>
          <w:szCs w:val="21"/>
        </w:rPr>
      </w:pPr>
      <w:r>
        <w:rPr>
          <w:rFonts w:hint="eastAsia" w:ascii="宋体" w:hAnsi="宋体"/>
          <w:color w:val="auto"/>
          <w:szCs w:val="21"/>
        </w:rPr>
        <w:t>（三）具有履行合同所必需的设备和专业技术能力；</w:t>
      </w:r>
    </w:p>
    <w:p>
      <w:pPr>
        <w:keepNext w:val="0"/>
        <w:keepLines w:val="0"/>
        <w:pageBreakBefore w:val="0"/>
        <w:kinsoku/>
        <w:wordWrap/>
        <w:overflowPunct/>
        <w:autoSpaceDE/>
        <w:autoSpaceDN/>
        <w:bidi w:val="0"/>
        <w:spacing w:line="400" w:lineRule="exact"/>
        <w:ind w:firstLine="630" w:firstLineChars="300"/>
        <w:textAlignment w:val="auto"/>
        <w:outlineLvl w:val="9"/>
        <w:rPr>
          <w:rFonts w:ascii="宋体" w:hAnsi="宋体"/>
          <w:color w:val="auto"/>
          <w:szCs w:val="21"/>
        </w:rPr>
      </w:pPr>
      <w:r>
        <w:rPr>
          <w:rFonts w:hint="eastAsia" w:ascii="宋体" w:hAnsi="宋体"/>
          <w:color w:val="auto"/>
          <w:szCs w:val="21"/>
        </w:rPr>
        <w:t>（四）有依法缴纳税收和社会保障资金的良好记录</w:t>
      </w:r>
      <w:r>
        <w:rPr>
          <w:rFonts w:hint="eastAsia" w:ascii="宋体" w:hAnsi="宋体"/>
          <w:color w:val="auto"/>
          <w:kern w:val="2"/>
          <w:szCs w:val="21"/>
        </w:rPr>
        <w:t>（应提供2018年1月份至今一个月的社保及完税证明材料）</w:t>
      </w:r>
      <w:r>
        <w:rPr>
          <w:rFonts w:hint="eastAsia" w:ascii="宋体" w:hAnsi="宋体"/>
          <w:color w:val="auto"/>
          <w:szCs w:val="21"/>
        </w:rPr>
        <w:t>；</w:t>
      </w:r>
    </w:p>
    <w:p>
      <w:pPr>
        <w:keepNext w:val="0"/>
        <w:keepLines w:val="0"/>
        <w:pageBreakBefore w:val="0"/>
        <w:kinsoku/>
        <w:wordWrap/>
        <w:overflowPunct/>
        <w:autoSpaceDE/>
        <w:autoSpaceDN/>
        <w:bidi w:val="0"/>
        <w:spacing w:line="400" w:lineRule="exact"/>
        <w:ind w:firstLine="630" w:firstLineChars="300"/>
        <w:textAlignment w:val="auto"/>
        <w:outlineLvl w:val="9"/>
        <w:rPr>
          <w:rFonts w:ascii="宋体" w:hAnsi="宋体"/>
          <w:color w:val="auto"/>
          <w:szCs w:val="21"/>
        </w:rPr>
      </w:pPr>
      <w:r>
        <w:rPr>
          <w:rFonts w:hint="eastAsia" w:ascii="宋体" w:hAnsi="宋体"/>
          <w:color w:val="auto"/>
          <w:szCs w:val="21"/>
        </w:rPr>
        <w:t>（五）参加政府采购活动前三年内，在经营活动中没有违法记录</w:t>
      </w:r>
      <w:r>
        <w:rPr>
          <w:rFonts w:hint="eastAsia" w:ascii="宋体" w:hAnsi="宋体"/>
          <w:color w:val="auto"/>
          <w:kern w:val="2"/>
          <w:szCs w:val="21"/>
        </w:rPr>
        <w:t>（提供无重大违法记录的书面声明）</w:t>
      </w:r>
      <w:r>
        <w:rPr>
          <w:rFonts w:hint="eastAsia" w:ascii="宋体" w:hAnsi="宋体"/>
          <w:color w:val="auto"/>
          <w:szCs w:val="21"/>
        </w:rPr>
        <w:t>；</w:t>
      </w:r>
    </w:p>
    <w:p>
      <w:pPr>
        <w:keepNext w:val="0"/>
        <w:keepLines w:val="0"/>
        <w:pageBreakBefore w:val="0"/>
        <w:kinsoku/>
        <w:wordWrap/>
        <w:overflowPunct/>
        <w:autoSpaceDE/>
        <w:autoSpaceDN/>
        <w:bidi w:val="0"/>
        <w:spacing w:line="400" w:lineRule="exact"/>
        <w:ind w:firstLine="630" w:firstLineChars="300"/>
        <w:textAlignment w:val="auto"/>
        <w:outlineLvl w:val="9"/>
        <w:rPr>
          <w:rFonts w:ascii="宋体" w:hAnsi="宋体"/>
          <w:color w:val="auto"/>
          <w:szCs w:val="21"/>
        </w:rPr>
      </w:pPr>
      <w:r>
        <w:rPr>
          <w:rFonts w:hint="eastAsia" w:ascii="宋体" w:hAnsi="宋体"/>
          <w:color w:val="auto"/>
          <w:szCs w:val="21"/>
        </w:rPr>
        <w:t>（六）法律、行政法规规定的其他条件。</w:t>
      </w:r>
    </w:p>
    <w:p>
      <w:pPr>
        <w:keepNext w:val="0"/>
        <w:keepLines w:val="0"/>
        <w:pageBreakBefore w:val="0"/>
        <w:kinsoku/>
        <w:wordWrap/>
        <w:overflowPunct/>
        <w:autoSpaceDE/>
        <w:autoSpaceDN/>
        <w:bidi w:val="0"/>
        <w:spacing w:line="400" w:lineRule="exact"/>
        <w:ind w:firstLine="210" w:firstLineChars="100"/>
        <w:textAlignment w:val="auto"/>
        <w:outlineLvl w:val="9"/>
        <w:rPr>
          <w:rFonts w:ascii="宋体" w:hAnsi="宋体"/>
          <w:color w:val="auto"/>
          <w:szCs w:val="21"/>
        </w:rPr>
      </w:pPr>
      <w:r>
        <w:rPr>
          <w:rFonts w:hint="eastAsia" w:ascii="宋体" w:hAnsi="宋体"/>
          <w:color w:val="auto"/>
          <w:szCs w:val="21"/>
        </w:rPr>
        <w:t>3.2、投标供应商必须具有独立法人资格、具备有效的企业法人营业执照、税务登记证、组织机构代码证或三证合一的营业执照；供应商须提供2017年度（公司成立不足一年的，以实际年份为准）的财务审计报告；提供2018年任意 3个月依法缴纳税收的凭据；提供2018年任意 3个月依法缴纳社会保险的凭据；</w:t>
      </w:r>
    </w:p>
    <w:p>
      <w:pPr>
        <w:pStyle w:val="8"/>
        <w:keepNext w:val="0"/>
        <w:keepLines w:val="0"/>
        <w:pageBreakBefore w:val="0"/>
        <w:shd w:val="clear" w:color="auto" w:fill="FFFFFF"/>
        <w:kinsoku/>
        <w:wordWrap/>
        <w:overflowPunct/>
        <w:autoSpaceDE/>
        <w:autoSpaceDN/>
        <w:bidi w:val="0"/>
        <w:spacing w:line="400" w:lineRule="exact"/>
        <w:ind w:firstLine="210" w:firstLineChars="100"/>
        <w:textAlignment w:val="auto"/>
        <w:outlineLvl w:val="9"/>
        <w:rPr>
          <w:rFonts w:cs="Times New Roman"/>
          <w:kern w:val="2"/>
          <w:sz w:val="21"/>
          <w:szCs w:val="21"/>
        </w:rPr>
      </w:pPr>
      <w:r>
        <w:rPr>
          <w:rFonts w:hint="eastAsia" w:cs="Times New Roman"/>
          <w:kern w:val="2"/>
          <w:sz w:val="21"/>
          <w:szCs w:val="21"/>
        </w:rPr>
        <w:t>3.3、根据《关于在政府采购活动中查询及使用信用记录有关问题的通知》（财库【2016】125号）和豫财购【2016】15号的规定，对列入失信被执行人、重大税收违法案件当事人名单、政府采购严重违法失信行为记录名单的供应商，拒绝参与本项目政府采购活动【信用信息查询渠道：“信用中国”网站（www.creditchina.gov.cn）、中国政府采购网（www.ccgp.gov.cn）】;将查询结果附在投标文件中；</w:t>
      </w:r>
    </w:p>
    <w:p>
      <w:pPr>
        <w:pStyle w:val="8"/>
        <w:keepNext w:val="0"/>
        <w:keepLines w:val="0"/>
        <w:pageBreakBefore w:val="0"/>
        <w:shd w:val="clear" w:color="auto" w:fill="FFFFFF"/>
        <w:kinsoku/>
        <w:wordWrap/>
        <w:overflowPunct/>
        <w:autoSpaceDE/>
        <w:autoSpaceDN/>
        <w:bidi w:val="0"/>
        <w:spacing w:line="400" w:lineRule="exact"/>
        <w:ind w:firstLine="210" w:firstLineChars="100"/>
        <w:textAlignment w:val="auto"/>
        <w:outlineLvl w:val="9"/>
        <w:rPr>
          <w:sz w:val="21"/>
          <w:szCs w:val="21"/>
        </w:rPr>
      </w:pPr>
      <w:r>
        <w:rPr>
          <w:rFonts w:hint="eastAsia" w:cs="Times New Roman"/>
          <w:kern w:val="2"/>
          <w:sz w:val="21"/>
          <w:szCs w:val="21"/>
        </w:rPr>
        <w:t>3.4、</w:t>
      </w:r>
      <w:r>
        <w:rPr>
          <w:rFonts w:hint="eastAsia"/>
          <w:sz w:val="21"/>
          <w:szCs w:val="21"/>
        </w:rPr>
        <w:t>本项目不接受联合体投标。</w:t>
      </w:r>
      <w:r>
        <w:rPr>
          <w:sz w:val="21"/>
          <w:szCs w:val="21"/>
        </w:rPr>
        <w:tab/>
      </w:r>
    </w:p>
    <w:p>
      <w:pPr>
        <w:keepNext w:val="0"/>
        <w:keepLines w:val="0"/>
        <w:pageBreakBefore w:val="0"/>
        <w:kinsoku/>
        <w:wordWrap/>
        <w:overflowPunct/>
        <w:autoSpaceDE/>
        <w:autoSpaceDN/>
        <w:bidi w:val="0"/>
        <w:spacing w:line="400" w:lineRule="exact"/>
        <w:textAlignment w:val="auto"/>
        <w:outlineLvl w:val="9"/>
        <w:rPr>
          <w:rFonts w:ascii="宋体" w:hAnsi="宋体"/>
          <w:b/>
          <w:bCs/>
          <w:color w:val="auto"/>
          <w:szCs w:val="21"/>
        </w:rPr>
      </w:pPr>
      <w:r>
        <w:rPr>
          <w:rFonts w:hint="eastAsia" w:ascii="宋体" w:hAnsi="宋体"/>
          <w:b/>
          <w:bCs/>
          <w:color w:val="auto"/>
          <w:szCs w:val="21"/>
        </w:rPr>
        <w:t>四、招标文件的获取事项：</w:t>
      </w:r>
    </w:p>
    <w:p>
      <w:pPr>
        <w:keepNext w:val="0"/>
        <w:keepLines w:val="0"/>
        <w:pageBreakBefore w:val="0"/>
        <w:widowControl/>
        <w:kinsoku/>
        <w:wordWrap/>
        <w:overflowPunct/>
        <w:autoSpaceDE/>
        <w:autoSpaceDN/>
        <w:bidi w:val="0"/>
        <w:spacing w:line="400" w:lineRule="exact"/>
        <w:ind w:firstLine="420" w:firstLineChars="200"/>
        <w:jc w:val="left"/>
        <w:textAlignment w:val="auto"/>
        <w:outlineLvl w:val="9"/>
        <w:rPr>
          <w:rFonts w:ascii="宋体" w:hAnsi="宋体"/>
          <w:color w:val="auto"/>
        </w:rPr>
      </w:pPr>
      <w:r>
        <w:rPr>
          <w:rFonts w:hint="eastAsia" w:ascii="宋体" w:cs="宋体"/>
          <w:color w:val="auto"/>
          <w:szCs w:val="21"/>
        </w:rPr>
        <w:t>4.1投标人应注册成为开封市公共资源交易中心网站会员并取得CA密钥，</w:t>
      </w:r>
      <w:r>
        <w:rPr>
          <w:rFonts w:hint="eastAsia" w:ascii="宋体" w:cs="宋体"/>
          <w:bCs/>
          <w:color w:val="auto"/>
          <w:szCs w:val="21"/>
        </w:rPr>
        <w:t>投标单位</w:t>
      </w:r>
      <w:r>
        <w:rPr>
          <w:rFonts w:hint="eastAsia" w:ascii="宋体" w:cs="宋体"/>
          <w:color w:val="auto"/>
          <w:szCs w:val="21"/>
        </w:rPr>
        <w:t>收到本投标邀请书后，请于</w:t>
      </w:r>
      <w:r>
        <w:rPr>
          <w:rFonts w:hint="eastAsia" w:ascii="宋体" w:cs="宋体"/>
          <w:color w:val="auto"/>
          <w:szCs w:val="21"/>
          <w:lang w:val="en-US" w:eastAsia="zh-CN"/>
        </w:rPr>
        <w:t>2018</w:t>
      </w:r>
      <w:r>
        <w:rPr>
          <w:rFonts w:hint="eastAsia" w:ascii="宋体" w:cs="宋体"/>
          <w:color w:val="auto"/>
          <w:szCs w:val="21"/>
        </w:rPr>
        <w:t>年</w:t>
      </w:r>
      <w:r>
        <w:rPr>
          <w:rFonts w:hint="eastAsia" w:ascii="宋体" w:cs="宋体"/>
          <w:color w:val="auto"/>
          <w:szCs w:val="21"/>
          <w:lang w:val="en-US" w:eastAsia="zh-CN"/>
        </w:rPr>
        <w:t>12</w:t>
      </w:r>
      <w:r>
        <w:rPr>
          <w:rFonts w:hint="eastAsia" w:ascii="宋体" w:cs="宋体"/>
          <w:color w:val="auto"/>
          <w:szCs w:val="21"/>
        </w:rPr>
        <w:t>月</w:t>
      </w:r>
      <w:r>
        <w:rPr>
          <w:rFonts w:hint="eastAsia" w:ascii="宋体" w:cs="宋体"/>
          <w:color w:val="auto"/>
          <w:szCs w:val="21"/>
          <w:lang w:val="en-US" w:eastAsia="zh-CN"/>
        </w:rPr>
        <w:t>13</w:t>
      </w:r>
      <w:r>
        <w:rPr>
          <w:rFonts w:hint="eastAsia" w:ascii="宋体" w:cs="宋体"/>
          <w:color w:val="auto"/>
          <w:szCs w:val="21"/>
        </w:rPr>
        <w:t xml:space="preserve">日9时00分至 </w:t>
      </w:r>
      <w:r>
        <w:rPr>
          <w:rFonts w:hint="eastAsia" w:ascii="宋体" w:cs="宋体"/>
          <w:color w:val="auto"/>
          <w:szCs w:val="21"/>
          <w:lang w:val="en-US" w:eastAsia="zh-CN"/>
        </w:rPr>
        <w:t>2018</w:t>
      </w:r>
      <w:r>
        <w:rPr>
          <w:rFonts w:hint="eastAsia" w:ascii="宋体" w:cs="宋体"/>
          <w:color w:val="auto"/>
          <w:szCs w:val="21"/>
        </w:rPr>
        <w:t>年</w:t>
      </w:r>
      <w:r>
        <w:rPr>
          <w:rFonts w:hint="eastAsia" w:ascii="宋体" w:cs="宋体"/>
          <w:color w:val="auto"/>
          <w:szCs w:val="21"/>
          <w:lang w:val="en-US" w:eastAsia="zh-CN"/>
        </w:rPr>
        <w:t>12</w:t>
      </w:r>
      <w:r>
        <w:rPr>
          <w:rFonts w:hint="eastAsia" w:ascii="宋体" w:cs="宋体"/>
          <w:color w:val="auto"/>
          <w:szCs w:val="21"/>
        </w:rPr>
        <w:t>月</w:t>
      </w:r>
      <w:r>
        <w:rPr>
          <w:rFonts w:hint="eastAsia" w:ascii="宋体" w:cs="宋体"/>
          <w:color w:val="auto"/>
          <w:szCs w:val="21"/>
          <w:lang w:val="en-US" w:eastAsia="zh-CN"/>
        </w:rPr>
        <w:t>19</w:t>
      </w:r>
      <w:r>
        <w:rPr>
          <w:rFonts w:hint="eastAsia" w:ascii="宋体" w:cs="宋体"/>
          <w:color w:val="auto"/>
          <w:szCs w:val="21"/>
        </w:rPr>
        <w:t>日17时00分（北京时间），</w:t>
      </w:r>
      <w:r>
        <w:rPr>
          <w:rFonts w:ascii="宋体" w:hAnsi="宋体"/>
          <w:color w:val="auto"/>
        </w:rPr>
        <w:t>在开封市公共资源交易中心网站</w:t>
      </w:r>
      <w:r>
        <w:rPr>
          <w:rStyle w:val="6"/>
          <w:color w:val="auto"/>
        </w:rPr>
        <w:t>http://www.kfsggzyjyw.cn:8080/ygpt/</w:t>
      </w:r>
      <w:r>
        <w:rPr>
          <w:rFonts w:ascii="宋体" w:hAnsi="宋体"/>
          <w:color w:val="auto"/>
        </w:rPr>
        <w:t>登录政采、工程业务系统，凭CA密钥登录会员系统，并按提示报名。投标人（供应商）系统操作手册在开封市公共资源交易中心网站</w:t>
      </w:r>
      <w:r>
        <w:rPr>
          <w:color w:val="auto"/>
        </w:rPr>
        <w:fldChar w:fldCharType="begin"/>
      </w:r>
      <w:r>
        <w:rPr>
          <w:color w:val="auto"/>
        </w:rPr>
        <w:instrText xml:space="preserve">HYPERLINK "http://www.kfsggzyjyw.cn/czgc/13525.htm"</w:instrText>
      </w:r>
      <w:r>
        <w:rPr>
          <w:color w:val="auto"/>
        </w:rPr>
        <w:fldChar w:fldCharType="separate"/>
      </w:r>
      <w:r>
        <w:rPr>
          <w:rFonts w:ascii="宋体" w:hAnsi="宋体"/>
          <w:color w:val="auto"/>
        </w:rPr>
        <w:t>http://www.kfsggzyjyw.cn/czgc/13525.htm</w:t>
      </w:r>
      <w:r>
        <w:rPr>
          <w:color w:val="auto"/>
        </w:rPr>
        <w:fldChar w:fldCharType="end"/>
      </w:r>
      <w:r>
        <w:rPr>
          <w:rFonts w:ascii="宋体" w:hAnsi="宋体"/>
          <w:color w:val="auto"/>
        </w:rPr>
        <w:t>查看。</w:t>
      </w:r>
    </w:p>
    <w:p>
      <w:pPr>
        <w:pStyle w:val="4"/>
        <w:keepNext w:val="0"/>
        <w:keepLines w:val="0"/>
        <w:pageBreakBefore w:val="0"/>
        <w:shd w:val="clear" w:color="auto" w:fill="FFFFFF"/>
        <w:kinsoku/>
        <w:wordWrap/>
        <w:overflowPunct/>
        <w:autoSpaceDE/>
        <w:autoSpaceDN/>
        <w:bidi w:val="0"/>
        <w:spacing w:before="0" w:beforeAutospacing="0" w:after="0" w:afterAutospacing="0" w:line="400" w:lineRule="exact"/>
        <w:ind w:firstLine="480"/>
        <w:textAlignment w:val="auto"/>
        <w:outlineLvl w:val="9"/>
        <w:rPr>
          <w:rFonts w:cs="Times New Roman"/>
          <w:color w:val="auto"/>
          <w:kern w:val="2"/>
          <w:sz w:val="21"/>
          <w:szCs w:val="20"/>
        </w:rPr>
      </w:pPr>
      <w:r>
        <w:rPr>
          <w:rFonts w:hint="eastAsia" w:cs="Times New Roman"/>
          <w:color w:val="auto"/>
          <w:kern w:val="2"/>
          <w:sz w:val="21"/>
          <w:szCs w:val="20"/>
        </w:rPr>
        <w:t>4.2、报名成功后，投标人凭CA密钥登录会员系统，按要求下载电子招标文件，招标人不再提供纸质投标文件。投标人未按规定下载电子招标文件的，其投标将被拒绝。</w:t>
      </w:r>
    </w:p>
    <w:p>
      <w:pPr>
        <w:pStyle w:val="4"/>
        <w:keepNext w:val="0"/>
        <w:keepLines w:val="0"/>
        <w:pageBreakBefore w:val="0"/>
        <w:shd w:val="clear" w:color="auto" w:fill="FFFFFF"/>
        <w:kinsoku/>
        <w:wordWrap/>
        <w:overflowPunct/>
        <w:autoSpaceDE/>
        <w:autoSpaceDN/>
        <w:bidi w:val="0"/>
        <w:spacing w:before="0" w:beforeAutospacing="0" w:after="0" w:afterAutospacing="0" w:line="400" w:lineRule="exact"/>
        <w:ind w:firstLine="480"/>
        <w:textAlignment w:val="auto"/>
        <w:outlineLvl w:val="9"/>
        <w:rPr>
          <w:rFonts w:cs="Times New Roman"/>
          <w:color w:val="auto"/>
          <w:kern w:val="2"/>
          <w:sz w:val="21"/>
          <w:szCs w:val="20"/>
        </w:rPr>
      </w:pPr>
      <w:r>
        <w:rPr>
          <w:rFonts w:hint="eastAsia" w:cs="Times New Roman"/>
          <w:color w:val="auto"/>
          <w:kern w:val="2"/>
          <w:sz w:val="21"/>
          <w:szCs w:val="20"/>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pStyle w:val="4"/>
        <w:keepNext w:val="0"/>
        <w:keepLines w:val="0"/>
        <w:pageBreakBefore w:val="0"/>
        <w:shd w:val="clear" w:color="auto" w:fill="FFFFFF"/>
        <w:kinsoku/>
        <w:wordWrap/>
        <w:overflowPunct/>
        <w:autoSpaceDE/>
        <w:autoSpaceDN/>
        <w:bidi w:val="0"/>
        <w:spacing w:before="0" w:beforeAutospacing="0" w:after="0" w:afterAutospacing="0" w:line="400" w:lineRule="exact"/>
        <w:ind w:firstLine="480"/>
        <w:textAlignment w:val="auto"/>
        <w:outlineLvl w:val="9"/>
        <w:rPr>
          <w:rFonts w:cs="Times New Roman"/>
          <w:color w:val="auto"/>
          <w:kern w:val="2"/>
          <w:sz w:val="21"/>
          <w:szCs w:val="20"/>
        </w:rPr>
      </w:pPr>
      <w:r>
        <w:rPr>
          <w:rFonts w:hint="eastAsia" w:cs="Times New Roman"/>
          <w:color w:val="auto"/>
          <w:kern w:val="2"/>
          <w:sz w:val="21"/>
          <w:szCs w:val="20"/>
        </w:rPr>
        <w:t>4.4、请投标人时刻关注开封市公共资源交易中心网站和公司CA密钥推送消息。</w:t>
      </w:r>
    </w:p>
    <w:p>
      <w:pPr>
        <w:pStyle w:val="4"/>
        <w:keepNext w:val="0"/>
        <w:keepLines w:val="0"/>
        <w:pageBreakBefore w:val="0"/>
        <w:shd w:val="clear" w:color="auto" w:fill="FFFFFF"/>
        <w:kinsoku/>
        <w:wordWrap/>
        <w:overflowPunct/>
        <w:autoSpaceDE/>
        <w:autoSpaceDN/>
        <w:bidi w:val="0"/>
        <w:spacing w:before="0" w:beforeAutospacing="0" w:after="0" w:afterAutospacing="0" w:line="400" w:lineRule="exact"/>
        <w:ind w:firstLine="480"/>
        <w:textAlignment w:val="auto"/>
        <w:outlineLvl w:val="9"/>
        <w:rPr>
          <w:rFonts w:cs="Times New Roman"/>
          <w:color w:val="auto"/>
          <w:kern w:val="2"/>
          <w:sz w:val="21"/>
          <w:szCs w:val="20"/>
        </w:rPr>
      </w:pPr>
      <w:r>
        <w:rPr>
          <w:rFonts w:hint="eastAsia" w:cs="Times New Roman"/>
          <w:color w:val="auto"/>
          <w:kern w:val="2"/>
          <w:sz w:val="21"/>
          <w:szCs w:val="20"/>
        </w:rPr>
        <w:t>4.5、CA密钥在开封市公共资源交易中心受理大厅办理，地址：开封市郑开大道与三大街交叉口路北市民之家五楼。</w:t>
      </w:r>
    </w:p>
    <w:p>
      <w:pPr>
        <w:keepNext w:val="0"/>
        <w:keepLines w:val="0"/>
        <w:pageBreakBefore w:val="0"/>
        <w:kinsoku/>
        <w:wordWrap/>
        <w:overflowPunct/>
        <w:autoSpaceDE/>
        <w:autoSpaceDN/>
        <w:bidi w:val="0"/>
        <w:spacing w:line="400" w:lineRule="exact"/>
        <w:textAlignment w:val="auto"/>
        <w:outlineLvl w:val="9"/>
        <w:rPr>
          <w:rFonts w:ascii="宋体" w:hAnsi="宋体"/>
          <w:b/>
          <w:bCs/>
          <w:color w:val="auto"/>
          <w:szCs w:val="21"/>
        </w:rPr>
      </w:pPr>
      <w:r>
        <w:rPr>
          <w:rFonts w:hint="eastAsia" w:ascii="宋体" w:hAnsi="宋体"/>
          <w:b/>
          <w:bCs/>
          <w:color w:val="auto"/>
          <w:szCs w:val="21"/>
        </w:rPr>
        <w:t>五、招标响应文件递交及招标时间：</w:t>
      </w:r>
    </w:p>
    <w:p>
      <w:pPr>
        <w:pStyle w:val="4"/>
        <w:keepNext w:val="0"/>
        <w:keepLines w:val="0"/>
        <w:pageBreakBefore w:val="0"/>
        <w:kinsoku/>
        <w:wordWrap/>
        <w:overflowPunct/>
        <w:autoSpaceDE/>
        <w:autoSpaceDN/>
        <w:bidi w:val="0"/>
        <w:spacing w:before="0" w:beforeAutospacing="0" w:after="0" w:afterAutospacing="0" w:line="400" w:lineRule="exact"/>
        <w:ind w:firstLine="525" w:firstLineChars="250"/>
        <w:textAlignment w:val="auto"/>
        <w:outlineLvl w:val="9"/>
        <w:rPr>
          <w:color w:val="auto"/>
          <w:kern w:val="2"/>
          <w:sz w:val="21"/>
        </w:rPr>
      </w:pPr>
      <w:r>
        <w:rPr>
          <w:rFonts w:hint="eastAsia"/>
          <w:color w:val="auto"/>
          <w:sz w:val="21"/>
          <w:szCs w:val="21"/>
        </w:rPr>
        <w:t>5.1</w:t>
      </w:r>
      <w:r>
        <w:rPr>
          <w:rFonts w:hint="eastAsia"/>
          <w:color w:val="auto"/>
          <w:kern w:val="2"/>
          <w:sz w:val="21"/>
        </w:rPr>
        <w:t>投标人必须同时递交电子投标文件和纸质投标文件。</w:t>
      </w:r>
    </w:p>
    <w:p>
      <w:pPr>
        <w:pStyle w:val="4"/>
        <w:keepNext w:val="0"/>
        <w:keepLines w:val="0"/>
        <w:pageBreakBefore w:val="0"/>
        <w:kinsoku/>
        <w:wordWrap/>
        <w:overflowPunct/>
        <w:autoSpaceDE/>
        <w:autoSpaceDN/>
        <w:bidi w:val="0"/>
        <w:spacing w:before="0" w:beforeAutospacing="0" w:after="0" w:afterAutospacing="0" w:line="400" w:lineRule="exact"/>
        <w:ind w:left="105" w:leftChars="50" w:firstLine="420" w:firstLineChars="200"/>
        <w:textAlignment w:val="auto"/>
        <w:outlineLvl w:val="9"/>
        <w:rPr>
          <w:color w:val="auto"/>
          <w:kern w:val="2"/>
          <w:sz w:val="21"/>
        </w:rPr>
      </w:pPr>
      <w:r>
        <w:rPr>
          <w:rFonts w:hint="eastAsia"/>
          <w:color w:val="auto"/>
          <w:kern w:val="2"/>
          <w:sz w:val="21"/>
        </w:rPr>
        <w:t>5.2电子投标文件上传截止时间和纸质投标文件递交截止时间</w:t>
      </w:r>
      <w:r>
        <w:rPr>
          <w:rFonts w:hint="eastAsia"/>
          <w:color w:val="auto"/>
          <w:kern w:val="2"/>
          <w:sz w:val="21"/>
          <w:lang w:eastAsia="zh-CN"/>
        </w:rPr>
        <w:t>：</w:t>
      </w:r>
      <w:r>
        <w:rPr>
          <w:rFonts w:hint="eastAsia"/>
          <w:color w:val="auto"/>
          <w:kern w:val="2"/>
          <w:sz w:val="21"/>
          <w:lang w:val="en-US" w:eastAsia="zh-CN"/>
        </w:rPr>
        <w:t>2019</w:t>
      </w:r>
      <w:r>
        <w:rPr>
          <w:rFonts w:hint="eastAsia"/>
          <w:color w:val="auto"/>
          <w:kern w:val="2"/>
          <w:sz w:val="21"/>
        </w:rPr>
        <w:t>年</w:t>
      </w:r>
      <w:r>
        <w:rPr>
          <w:rFonts w:hint="eastAsia"/>
          <w:color w:val="auto"/>
          <w:kern w:val="2"/>
          <w:sz w:val="21"/>
          <w:lang w:val="en-US" w:eastAsia="zh-CN"/>
        </w:rPr>
        <w:t>1</w:t>
      </w:r>
      <w:r>
        <w:rPr>
          <w:rFonts w:hint="eastAsia"/>
          <w:color w:val="auto"/>
          <w:kern w:val="2"/>
          <w:sz w:val="21"/>
        </w:rPr>
        <w:t>月</w:t>
      </w:r>
      <w:r>
        <w:rPr>
          <w:rFonts w:hint="eastAsia"/>
          <w:color w:val="auto"/>
          <w:kern w:val="2"/>
          <w:sz w:val="21"/>
          <w:lang w:val="en-US" w:eastAsia="zh-CN"/>
        </w:rPr>
        <w:t>8</w:t>
      </w:r>
      <w:r>
        <w:rPr>
          <w:rFonts w:hint="eastAsia"/>
          <w:color w:val="auto"/>
          <w:kern w:val="2"/>
          <w:sz w:val="21"/>
        </w:rPr>
        <w:t>日9时30分（北京时间）</w:t>
      </w:r>
    </w:p>
    <w:p>
      <w:pPr>
        <w:pStyle w:val="4"/>
        <w:keepNext w:val="0"/>
        <w:keepLines w:val="0"/>
        <w:pageBreakBefore w:val="0"/>
        <w:shd w:val="clear" w:color="auto" w:fill="FFFFFF"/>
        <w:kinsoku/>
        <w:wordWrap/>
        <w:overflowPunct/>
        <w:autoSpaceDE/>
        <w:autoSpaceDN/>
        <w:bidi w:val="0"/>
        <w:spacing w:before="0" w:beforeAutospacing="0" w:after="0" w:afterAutospacing="0" w:line="400" w:lineRule="exact"/>
        <w:ind w:firstLine="480"/>
        <w:textAlignment w:val="auto"/>
        <w:outlineLvl w:val="9"/>
        <w:rPr>
          <w:rFonts w:ascii="微软雅黑 宋体" w:hAnsi="微软雅黑 宋体" w:eastAsia="微软雅黑 宋体" w:cs="微软雅黑 宋体"/>
          <w:color w:val="auto"/>
          <w:sz w:val="21"/>
          <w:szCs w:val="21"/>
        </w:rPr>
      </w:pPr>
      <w:r>
        <w:rPr>
          <w:rFonts w:hint="eastAsia"/>
          <w:color w:val="auto"/>
          <w:sz w:val="21"/>
          <w:szCs w:val="21"/>
        </w:rPr>
        <w:t>5.3</w:t>
      </w:r>
      <w:r>
        <w:rPr>
          <w:rFonts w:hint="eastAsia"/>
          <w:color w:val="auto"/>
          <w:kern w:val="2"/>
          <w:sz w:val="21"/>
        </w:rPr>
        <w:t>电子投标文件须在投标截止时间前在开封市公共资源交易中心网站（</w:t>
      </w:r>
      <w:r>
        <w:rPr>
          <w:color w:val="auto"/>
          <w:kern w:val="2"/>
          <w:sz w:val="21"/>
        </w:rPr>
        <w:t>http://www.kfsggzyjyw.cn:8080/ygpt/WebUserLoginIndex.html</w:t>
      </w:r>
      <w:r>
        <w:rPr>
          <w:rFonts w:hint="eastAsia"/>
          <w:color w:val="auto"/>
          <w:kern w:val="2"/>
          <w:sz w:val="21"/>
        </w:rPr>
        <w:t>）会员系统中加密上传；纸质投标文件须在投标截止时间前递交至开封市公共资源交易中心开标室，地址：开封市郑开大道与三大街交叉口路北市民之家五楼西B区（开标区）。</w:t>
      </w:r>
    </w:p>
    <w:p>
      <w:pPr>
        <w:pStyle w:val="4"/>
        <w:keepNext w:val="0"/>
        <w:keepLines w:val="0"/>
        <w:pageBreakBefore w:val="0"/>
        <w:shd w:val="clear" w:color="auto" w:fill="FFFFFF"/>
        <w:kinsoku/>
        <w:wordWrap/>
        <w:overflowPunct/>
        <w:autoSpaceDE/>
        <w:autoSpaceDN/>
        <w:bidi w:val="0"/>
        <w:spacing w:before="0" w:beforeAutospacing="0" w:after="0" w:afterAutospacing="0" w:line="400" w:lineRule="exact"/>
        <w:ind w:firstLine="480"/>
        <w:textAlignment w:val="auto"/>
        <w:outlineLvl w:val="9"/>
        <w:rPr>
          <w:color w:val="auto"/>
          <w:kern w:val="2"/>
          <w:sz w:val="21"/>
        </w:rPr>
      </w:pPr>
      <w:r>
        <w:rPr>
          <w:rFonts w:hint="eastAsia"/>
          <w:color w:val="auto"/>
          <w:kern w:val="2"/>
          <w:sz w:val="21"/>
        </w:rPr>
        <w:t>5.4加密电子投标文件逾期上传和纸质投标文件逾期送达的或者未送达指定地点的，招标人不予受理。</w:t>
      </w:r>
    </w:p>
    <w:p>
      <w:pPr>
        <w:pStyle w:val="4"/>
        <w:keepNext w:val="0"/>
        <w:keepLines w:val="0"/>
        <w:pageBreakBefore w:val="0"/>
        <w:shd w:val="clear" w:color="auto" w:fill="FFFFFF"/>
        <w:kinsoku/>
        <w:wordWrap/>
        <w:overflowPunct/>
        <w:autoSpaceDE/>
        <w:autoSpaceDN/>
        <w:bidi w:val="0"/>
        <w:spacing w:before="0" w:beforeAutospacing="0" w:after="0" w:afterAutospacing="0" w:line="400" w:lineRule="exact"/>
        <w:ind w:firstLine="480"/>
        <w:textAlignment w:val="auto"/>
        <w:outlineLvl w:val="9"/>
        <w:rPr>
          <w:color w:val="auto"/>
          <w:kern w:val="2"/>
          <w:sz w:val="21"/>
        </w:rPr>
      </w:pPr>
      <w:r>
        <w:rPr>
          <w:rFonts w:hint="eastAsia"/>
          <w:color w:val="auto"/>
          <w:kern w:val="2"/>
          <w:sz w:val="21"/>
        </w:rPr>
        <w:t>5.5投标人应按开标程序解密投标文件。</w:t>
      </w:r>
    </w:p>
    <w:p>
      <w:pPr>
        <w:keepNext w:val="0"/>
        <w:keepLines w:val="0"/>
        <w:pageBreakBefore w:val="0"/>
        <w:kinsoku/>
        <w:wordWrap/>
        <w:overflowPunct/>
        <w:autoSpaceDE/>
        <w:autoSpaceDN/>
        <w:bidi w:val="0"/>
        <w:spacing w:line="400" w:lineRule="exact"/>
        <w:textAlignment w:val="auto"/>
        <w:outlineLvl w:val="9"/>
        <w:rPr>
          <w:rFonts w:ascii="宋体" w:hAnsi="宋体"/>
          <w:b/>
          <w:bCs/>
          <w:color w:val="auto"/>
          <w:szCs w:val="21"/>
        </w:rPr>
      </w:pPr>
      <w:r>
        <w:rPr>
          <w:rFonts w:hint="eastAsia" w:ascii="宋体" w:hAnsi="宋体"/>
          <w:b/>
          <w:bCs/>
          <w:color w:val="auto"/>
          <w:szCs w:val="21"/>
        </w:rPr>
        <w:t>六、发布公告的媒介</w:t>
      </w:r>
    </w:p>
    <w:p>
      <w:pPr>
        <w:keepNext w:val="0"/>
        <w:keepLines w:val="0"/>
        <w:pageBreakBefore w:val="0"/>
        <w:kinsoku/>
        <w:wordWrap/>
        <w:overflowPunct/>
        <w:autoSpaceDE/>
        <w:autoSpaceDN/>
        <w:bidi w:val="0"/>
        <w:spacing w:line="400" w:lineRule="exact"/>
        <w:ind w:firstLine="420" w:firstLineChars="200"/>
        <w:textAlignment w:val="auto"/>
        <w:outlineLvl w:val="9"/>
        <w:rPr>
          <w:rFonts w:ascii="宋体" w:hAnsi="宋体" w:cs="宋体"/>
          <w:color w:val="auto"/>
        </w:rPr>
      </w:pPr>
      <w:bookmarkStart w:id="0" w:name="_Toc14990"/>
      <w:bookmarkStart w:id="1" w:name="_Toc2076"/>
      <w:r>
        <w:rPr>
          <w:rFonts w:hint="eastAsia" w:ascii="宋体" w:hAnsi="宋体" w:cs="宋体"/>
          <w:color w:val="auto"/>
        </w:rPr>
        <w:t>本次招标公告在《中国采购与招标网》、《河南省政府采购网》、《开封市公共资源交易信息网》上发布。</w:t>
      </w:r>
      <w:bookmarkEnd w:id="0"/>
      <w:bookmarkEnd w:id="1"/>
    </w:p>
    <w:p>
      <w:pPr>
        <w:keepNext w:val="0"/>
        <w:keepLines w:val="0"/>
        <w:pageBreakBefore w:val="0"/>
        <w:kinsoku/>
        <w:wordWrap/>
        <w:overflowPunct/>
        <w:autoSpaceDE/>
        <w:autoSpaceDN/>
        <w:bidi w:val="0"/>
        <w:spacing w:line="400" w:lineRule="exact"/>
        <w:textAlignment w:val="auto"/>
        <w:outlineLvl w:val="9"/>
        <w:rPr>
          <w:rFonts w:ascii="宋体" w:hAnsi="宋体"/>
          <w:b/>
          <w:bCs/>
          <w:color w:val="auto"/>
          <w:szCs w:val="21"/>
        </w:rPr>
      </w:pPr>
      <w:r>
        <w:rPr>
          <w:rFonts w:hint="eastAsia" w:ascii="宋体" w:hAnsi="宋体"/>
          <w:b/>
          <w:bCs/>
          <w:color w:val="auto"/>
          <w:szCs w:val="21"/>
        </w:rPr>
        <w:t>七、联系事项：</w:t>
      </w:r>
    </w:p>
    <w:p>
      <w:pPr>
        <w:keepNext w:val="0"/>
        <w:keepLines w:val="0"/>
        <w:pageBreakBefore w:val="0"/>
        <w:kinsoku/>
        <w:wordWrap/>
        <w:overflowPunct/>
        <w:autoSpaceDE/>
        <w:autoSpaceDN/>
        <w:bidi w:val="0"/>
        <w:spacing w:line="400" w:lineRule="exact"/>
        <w:ind w:firstLine="525" w:firstLineChars="250"/>
        <w:textAlignment w:val="auto"/>
        <w:outlineLvl w:val="9"/>
        <w:rPr>
          <w:rFonts w:hint="eastAsia" w:ascii="宋体" w:hAnsi="宋体"/>
          <w:color w:val="auto"/>
          <w:szCs w:val="21"/>
        </w:rPr>
      </w:pPr>
      <w:r>
        <w:rPr>
          <w:rFonts w:hint="eastAsia" w:ascii="宋体" w:hAnsi="宋体"/>
          <w:color w:val="auto"/>
          <w:szCs w:val="21"/>
        </w:rPr>
        <w:t>采购人名称：开封市农林局</w:t>
      </w:r>
    </w:p>
    <w:p>
      <w:pPr>
        <w:keepNext w:val="0"/>
        <w:keepLines w:val="0"/>
        <w:pageBreakBefore w:val="0"/>
        <w:kinsoku/>
        <w:wordWrap/>
        <w:overflowPunct/>
        <w:autoSpaceDE/>
        <w:autoSpaceDN/>
        <w:bidi w:val="0"/>
        <w:spacing w:line="400" w:lineRule="exact"/>
        <w:ind w:firstLine="525" w:firstLineChars="250"/>
        <w:textAlignment w:val="auto"/>
        <w:outlineLvl w:val="9"/>
        <w:rPr>
          <w:rFonts w:hint="eastAsia" w:ascii="宋体" w:hAnsi="宋体"/>
          <w:color w:val="auto"/>
          <w:szCs w:val="21"/>
        </w:rPr>
      </w:pPr>
      <w:r>
        <w:rPr>
          <w:rFonts w:hint="eastAsia" w:ascii="宋体" w:hAnsi="宋体"/>
          <w:color w:val="auto"/>
          <w:szCs w:val="21"/>
        </w:rPr>
        <w:t>联系人：张先生</w:t>
      </w:r>
    </w:p>
    <w:p>
      <w:pPr>
        <w:keepNext w:val="0"/>
        <w:keepLines w:val="0"/>
        <w:pageBreakBefore w:val="0"/>
        <w:kinsoku/>
        <w:wordWrap/>
        <w:overflowPunct/>
        <w:topLinePunct/>
        <w:autoSpaceDE/>
        <w:autoSpaceDN/>
        <w:bidi w:val="0"/>
        <w:spacing w:line="400" w:lineRule="exact"/>
        <w:ind w:firstLine="525" w:firstLineChars="250"/>
        <w:textAlignment w:val="auto"/>
        <w:outlineLvl w:val="9"/>
        <w:rPr>
          <w:rFonts w:hint="eastAsia" w:ascii="宋体" w:hAnsi="宋体"/>
          <w:color w:val="auto"/>
          <w:szCs w:val="21"/>
        </w:rPr>
      </w:pPr>
      <w:r>
        <w:rPr>
          <w:rFonts w:hint="eastAsia" w:ascii="宋体" w:hAnsi="宋体"/>
          <w:color w:val="auto"/>
          <w:szCs w:val="21"/>
        </w:rPr>
        <w:t>电话：0371-23666610</w:t>
      </w:r>
    </w:p>
    <w:p>
      <w:pPr>
        <w:keepNext w:val="0"/>
        <w:keepLines w:val="0"/>
        <w:pageBreakBefore w:val="0"/>
        <w:kinsoku/>
        <w:wordWrap/>
        <w:overflowPunct/>
        <w:autoSpaceDE/>
        <w:autoSpaceDN/>
        <w:bidi w:val="0"/>
        <w:spacing w:line="400" w:lineRule="exact"/>
        <w:ind w:firstLine="525" w:firstLineChars="250"/>
        <w:jc w:val="left"/>
        <w:textAlignment w:val="auto"/>
        <w:outlineLvl w:val="9"/>
        <w:rPr>
          <w:rFonts w:hint="eastAsia" w:ascii="宋体" w:hAnsi="宋体"/>
          <w:color w:val="auto"/>
          <w:szCs w:val="21"/>
        </w:rPr>
      </w:pPr>
      <w:r>
        <w:rPr>
          <w:rFonts w:hint="eastAsia" w:ascii="宋体" w:hAnsi="宋体"/>
          <w:color w:val="auto"/>
          <w:szCs w:val="21"/>
        </w:rPr>
        <w:t>联系地址:开封市龙亭区经济开发区康平街1号</w:t>
      </w:r>
    </w:p>
    <w:p>
      <w:pPr>
        <w:keepNext w:val="0"/>
        <w:keepLines w:val="0"/>
        <w:pageBreakBefore w:val="0"/>
        <w:kinsoku/>
        <w:wordWrap/>
        <w:overflowPunct/>
        <w:autoSpaceDE/>
        <w:autoSpaceDN/>
        <w:bidi w:val="0"/>
        <w:spacing w:line="400" w:lineRule="exact"/>
        <w:ind w:firstLine="525" w:firstLineChars="250"/>
        <w:jc w:val="left"/>
        <w:textAlignment w:val="auto"/>
        <w:outlineLvl w:val="9"/>
        <w:rPr>
          <w:rFonts w:hint="eastAsia"/>
          <w:color w:val="auto"/>
        </w:rPr>
      </w:pPr>
      <w:r>
        <w:rPr>
          <w:rFonts w:hint="eastAsia"/>
          <w:color w:val="auto"/>
        </w:rPr>
        <w:t>代理机构；河南省天隆工程管理咨询有限公司</w:t>
      </w:r>
    </w:p>
    <w:p>
      <w:pPr>
        <w:keepNext w:val="0"/>
        <w:keepLines w:val="0"/>
        <w:pageBreakBefore w:val="0"/>
        <w:kinsoku/>
        <w:wordWrap/>
        <w:overflowPunct/>
        <w:autoSpaceDE/>
        <w:autoSpaceDN/>
        <w:bidi w:val="0"/>
        <w:spacing w:line="400" w:lineRule="exact"/>
        <w:ind w:firstLine="525" w:firstLineChars="250"/>
        <w:jc w:val="left"/>
        <w:textAlignment w:val="auto"/>
        <w:outlineLvl w:val="9"/>
        <w:rPr>
          <w:rFonts w:hint="eastAsia"/>
          <w:color w:val="auto"/>
        </w:rPr>
      </w:pPr>
      <w:r>
        <w:rPr>
          <w:rFonts w:hint="eastAsia"/>
          <w:color w:val="auto"/>
        </w:rPr>
        <w:t>地址：郑州市金水区青年路玉凤路交叉口升龙环球大厦c座2608室</w:t>
      </w:r>
    </w:p>
    <w:p>
      <w:pPr>
        <w:keepNext w:val="0"/>
        <w:keepLines w:val="0"/>
        <w:pageBreakBefore w:val="0"/>
        <w:kinsoku/>
        <w:wordWrap/>
        <w:overflowPunct/>
        <w:autoSpaceDE/>
        <w:autoSpaceDN/>
        <w:bidi w:val="0"/>
        <w:spacing w:line="400" w:lineRule="exact"/>
        <w:ind w:firstLine="525" w:firstLineChars="250"/>
        <w:jc w:val="left"/>
        <w:textAlignment w:val="auto"/>
        <w:outlineLvl w:val="9"/>
        <w:rPr>
          <w:rFonts w:hint="eastAsia"/>
          <w:color w:val="auto"/>
        </w:rPr>
      </w:pPr>
      <w:r>
        <w:rPr>
          <w:rFonts w:hint="eastAsia"/>
          <w:color w:val="auto"/>
        </w:rPr>
        <w:t>联系人：李女士</w:t>
      </w:r>
    </w:p>
    <w:p>
      <w:pPr>
        <w:keepNext w:val="0"/>
        <w:keepLines w:val="0"/>
        <w:pageBreakBefore w:val="0"/>
        <w:kinsoku/>
        <w:wordWrap/>
        <w:overflowPunct/>
        <w:autoSpaceDE/>
        <w:autoSpaceDN/>
        <w:bidi w:val="0"/>
        <w:spacing w:line="400" w:lineRule="exact"/>
        <w:ind w:firstLine="525" w:firstLineChars="250"/>
        <w:jc w:val="left"/>
        <w:textAlignment w:val="auto"/>
        <w:outlineLvl w:val="9"/>
        <w:rPr>
          <w:rFonts w:hint="eastAsia"/>
          <w:color w:val="auto"/>
        </w:rPr>
      </w:pPr>
      <w:r>
        <w:rPr>
          <w:rFonts w:hint="eastAsia"/>
          <w:color w:val="auto"/>
        </w:rPr>
        <w:t>电  话：13693786620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微软雅黑 宋体">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84574"/>
    <w:multiLevelType w:val="singleLevel"/>
    <w:tmpl w:val="1398457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C2D87"/>
    <w:rsid w:val="039C2D8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7" w:semiHidden="0" w:name="Normal"/>
    <w:lsdException w:qFormat="1" w:unhideWhenUsed="0" w:uiPriority="6"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jc w:val="both"/>
    </w:pPr>
    <w:rPr>
      <w:rFonts w:ascii="Times New Roman" w:hAnsi="Times New Roman" w:eastAsia="宋体" w:cs="Times New Roman"/>
      <w:color w:val="000000"/>
      <w:sz w:val="21"/>
      <w:szCs w:val="24"/>
      <w:lang w:val="en-US" w:eastAsia="zh-CN" w:bidi="ar-SA"/>
    </w:rPr>
  </w:style>
  <w:style w:type="paragraph" w:styleId="3">
    <w:name w:val="heading 1"/>
    <w:basedOn w:val="1"/>
    <w:next w:val="1"/>
    <w:qFormat/>
    <w:uiPriority w:val="6"/>
    <w:pPr>
      <w:keepNext/>
      <w:keepLines/>
      <w:spacing w:before="340" w:after="330" w:line="576" w:lineRule="auto"/>
      <w:outlineLvl w:val="0"/>
    </w:pPr>
    <w:rPr>
      <w:b/>
      <w:sz w:val="44"/>
      <w:szCs w:val="44"/>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4">
    <w:name w:val="Normal (Web)"/>
    <w:basedOn w:val="1"/>
    <w:qFormat/>
    <w:uiPriority w:val="0"/>
    <w:pPr>
      <w:widowControl/>
      <w:spacing w:before="100" w:beforeAutospacing="1" w:after="100" w:afterAutospacing="1"/>
      <w:jc w:val="left"/>
    </w:pPr>
    <w:rPr>
      <w:rFonts w:ascii="宋体" w:hAnsi="宋体" w:cs="宋体"/>
      <w:sz w:val="24"/>
    </w:rPr>
  </w:style>
  <w:style w:type="character" w:styleId="6">
    <w:name w:val="Hyperlink"/>
    <w:basedOn w:val="5"/>
    <w:uiPriority w:val="99"/>
    <w:rPr>
      <w:color w:val="333333"/>
      <w:u w:val="none"/>
    </w:rPr>
  </w:style>
  <w:style w:type="paragraph" w:customStyle="1" w:styleId="8">
    <w:name w:val="cjk"/>
    <w:basedOn w:val="1"/>
    <w:uiPriority w:val="0"/>
    <w:pPr>
      <w:widowControl/>
      <w:spacing w:line="480" w:lineRule="auto"/>
      <w:jc w:val="left"/>
    </w:pPr>
    <w:rPr>
      <w:rFonts w:ascii="宋体" w:hAnsi="宋体" w:cs="宋体"/>
      <w:color w:val="auto"/>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2018-12-12T05:35:00Z</dcterms:created>
  <dc:creator>Administrator</dc:creator>
  <cp:lastModifiedBy>Administrator</cp:lastModifiedBy>
  <dcterms:modified xsi:type="dcterms:W3CDTF">2018-12-12T05:36:08Z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